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02" w:rsidRPr="00725652" w:rsidRDefault="00574602" w:rsidP="00574602">
      <w:pPr>
        <w:spacing w:after="0" w:line="235" w:lineRule="atLeast"/>
        <w:rPr>
          <w:rFonts w:ascii="Times New Roman" w:eastAsia="Times New Roman" w:hAnsi="Times New Roman"/>
          <w:sz w:val="24"/>
          <w:szCs w:val="24"/>
          <w:lang w:eastAsia="hr-HR"/>
        </w:rPr>
      </w:pPr>
      <w:bookmarkStart w:id="0" w:name="_GoBack"/>
      <w:bookmarkEnd w:id="0"/>
      <w:r w:rsidRPr="00725652">
        <w:rPr>
          <w:rFonts w:ascii="Times New Roman" w:eastAsia="Times New Roman" w:hAnsi="Times New Roman"/>
          <w:sz w:val="24"/>
          <w:szCs w:val="24"/>
          <w:lang w:eastAsia="hr-HR"/>
        </w:rPr>
        <w:t>Poliklinika za zaštitu djece i mladih Grada Zagreba</w:t>
      </w:r>
    </w:p>
    <w:p w:rsidR="00574602" w:rsidRPr="00725652" w:rsidRDefault="00574602" w:rsidP="00574602">
      <w:pPr>
        <w:spacing w:after="0" w:line="235" w:lineRule="atLeast"/>
        <w:rPr>
          <w:rFonts w:ascii="Times New Roman" w:eastAsia="Times New Roman" w:hAnsi="Times New Roman"/>
          <w:sz w:val="24"/>
          <w:szCs w:val="24"/>
          <w:lang w:eastAsia="hr-HR"/>
        </w:rPr>
      </w:pPr>
      <w:proofErr w:type="spellStart"/>
      <w:r w:rsidRPr="00725652">
        <w:rPr>
          <w:rFonts w:ascii="Times New Roman" w:eastAsia="Times New Roman" w:hAnsi="Times New Roman"/>
          <w:sz w:val="24"/>
          <w:szCs w:val="24"/>
          <w:lang w:eastAsia="hr-HR"/>
        </w:rPr>
        <w:t>Đorđićeva</w:t>
      </w:r>
      <w:proofErr w:type="spellEnd"/>
      <w:r w:rsidRPr="00725652">
        <w:rPr>
          <w:rFonts w:ascii="Times New Roman" w:eastAsia="Times New Roman" w:hAnsi="Times New Roman"/>
          <w:sz w:val="24"/>
          <w:szCs w:val="24"/>
          <w:lang w:eastAsia="hr-HR"/>
        </w:rPr>
        <w:t xml:space="preserve"> 26, 10000 Zagreb</w:t>
      </w:r>
    </w:p>
    <w:p w:rsidR="00574602" w:rsidRDefault="00574602">
      <w:pPr>
        <w:pBdr>
          <w:top w:val="nil"/>
          <w:left w:val="nil"/>
          <w:bottom w:val="nil"/>
          <w:right w:val="nil"/>
          <w:between w:val="nil"/>
        </w:pBdr>
        <w:shd w:val="solid" w:color="FFFFFF" w:fill="auto"/>
        <w:spacing w:after="0" w:line="253" w:lineRule="atLeast"/>
        <w:rPr>
          <w:rFonts w:ascii="Times New Roman" w:eastAsia="Times New Roman" w:hAnsi="Times New Roman"/>
          <w:sz w:val="24"/>
          <w:szCs w:val="24"/>
          <w:lang w:eastAsia="hr-HR"/>
        </w:rPr>
      </w:pPr>
      <w:r>
        <w:rPr>
          <w:rFonts w:ascii="Times New Roman" w:eastAsia="Times New Roman" w:hAnsi="Times New Roman"/>
          <w:sz w:val="24"/>
          <w:szCs w:val="24"/>
          <w:lang w:eastAsia="hr-HR"/>
        </w:rPr>
        <w:t>Zagreb, 31.5.2021.</w:t>
      </w:r>
    </w:p>
    <w:p w:rsidR="00574602" w:rsidRDefault="00574602">
      <w:pPr>
        <w:pBdr>
          <w:top w:val="nil"/>
          <w:left w:val="nil"/>
          <w:bottom w:val="nil"/>
          <w:right w:val="nil"/>
          <w:between w:val="nil"/>
        </w:pBdr>
        <w:shd w:val="solid" w:color="FFFFFF" w:fill="auto"/>
        <w:spacing w:after="0" w:line="253" w:lineRule="atLeast"/>
        <w:rPr>
          <w:rFonts w:ascii="Times New Roman" w:eastAsia="Times New Roman" w:hAnsi="Times New Roman"/>
          <w:sz w:val="24"/>
          <w:szCs w:val="24"/>
          <w:lang w:eastAsia="hr-HR"/>
        </w:rPr>
      </w:pPr>
    </w:p>
    <w:p w:rsidR="00574602" w:rsidRDefault="00574602">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574602" w:rsidRPr="00C03FFB" w:rsidRDefault="00574602" w:rsidP="00574602">
      <w:pPr>
        <w:shd w:val="clear" w:color="auto" w:fill="FFFFFF"/>
        <w:spacing w:after="0" w:line="253" w:lineRule="atLeast"/>
        <w:ind w:left="4956"/>
        <w:rPr>
          <w:rFonts w:eastAsia="Times New Roman" w:cs="Calibri"/>
          <w:color w:val="000000"/>
          <w:lang w:eastAsia="hr-HR"/>
        </w:rPr>
      </w:pPr>
      <w:r w:rsidRPr="00C03FFB">
        <w:rPr>
          <w:rFonts w:ascii="Times New Roman" w:eastAsia="Times New Roman" w:hAnsi="Times New Roman"/>
          <w:color w:val="000000"/>
          <w:sz w:val="24"/>
          <w:szCs w:val="24"/>
          <w:lang w:eastAsia="hr-HR"/>
        </w:rPr>
        <w:t xml:space="preserve">Jelena </w:t>
      </w:r>
      <w:proofErr w:type="spellStart"/>
      <w:r w:rsidRPr="00C03FFB">
        <w:rPr>
          <w:rFonts w:ascii="Times New Roman" w:eastAsia="Times New Roman" w:hAnsi="Times New Roman"/>
          <w:color w:val="000000"/>
          <w:sz w:val="24"/>
          <w:szCs w:val="24"/>
          <w:lang w:eastAsia="hr-HR"/>
        </w:rPr>
        <w:t>Jindra</w:t>
      </w:r>
      <w:proofErr w:type="spellEnd"/>
    </w:p>
    <w:p w:rsidR="00574602" w:rsidRPr="00C03FFB" w:rsidRDefault="00574602" w:rsidP="00574602">
      <w:pPr>
        <w:shd w:val="clear" w:color="auto" w:fill="FFFFFF"/>
        <w:spacing w:after="0" w:line="253" w:lineRule="atLeast"/>
        <w:ind w:left="4956"/>
        <w:rPr>
          <w:rFonts w:eastAsia="Times New Roman" w:cs="Calibri"/>
          <w:color w:val="000000"/>
          <w:lang w:eastAsia="hr-HR"/>
        </w:rPr>
      </w:pPr>
      <w:r w:rsidRPr="00C03FFB">
        <w:rPr>
          <w:rFonts w:ascii="Times New Roman" w:eastAsia="Times New Roman" w:hAnsi="Times New Roman"/>
          <w:color w:val="000000"/>
          <w:sz w:val="24"/>
          <w:szCs w:val="24"/>
          <w:lang w:eastAsia="hr-HR"/>
        </w:rPr>
        <w:t>Prilaz b. Filipovića 12</w:t>
      </w:r>
    </w:p>
    <w:p w:rsidR="00574602" w:rsidRPr="00C03FFB" w:rsidRDefault="00574602" w:rsidP="00574602">
      <w:pPr>
        <w:shd w:val="clear" w:color="auto" w:fill="FFFFFF"/>
        <w:spacing w:after="0" w:line="253" w:lineRule="atLeast"/>
        <w:ind w:left="4956"/>
        <w:rPr>
          <w:rFonts w:eastAsia="Times New Roman" w:cs="Calibri"/>
          <w:color w:val="000000"/>
          <w:lang w:eastAsia="hr-HR"/>
        </w:rPr>
      </w:pPr>
      <w:r w:rsidRPr="00C03FFB">
        <w:rPr>
          <w:rFonts w:ascii="Times New Roman" w:eastAsia="Times New Roman" w:hAnsi="Times New Roman"/>
          <w:color w:val="000000"/>
          <w:sz w:val="24"/>
          <w:szCs w:val="24"/>
          <w:lang w:eastAsia="hr-HR"/>
        </w:rPr>
        <w:t>10 000 Zagreb</w:t>
      </w:r>
    </w:p>
    <w:p w:rsidR="00574602" w:rsidRDefault="00574602">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574602" w:rsidRDefault="00574602">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Poštovana </w:t>
      </w:r>
      <w:proofErr w:type="spellStart"/>
      <w:r>
        <w:rPr>
          <w:rFonts w:ascii="Times New Roman" w:eastAsia="Times New Roman" w:hAnsi="Times New Roman"/>
          <w:color w:val="000000"/>
          <w:sz w:val="24"/>
          <w:szCs w:val="24"/>
        </w:rPr>
        <w:t>gđo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Jindra</w:t>
      </w:r>
      <w:proofErr w:type="spellEnd"/>
      <w:r>
        <w:rPr>
          <w:rFonts w:ascii="Times New Roman" w:eastAsia="Times New Roman" w:hAnsi="Times New Roman"/>
          <w:color w:val="000000"/>
          <w:sz w:val="24"/>
          <w:szCs w:val="24"/>
        </w:rPr>
        <w:t>,</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kern w:val="1"/>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Nastojeći što potpunije odgovoriti na Vaša pitanja kao i na naknadne upite za pojašnjenjem, sve odgovore smo objedinili u ovom dopisu, s tim da u prvom dijelu iznosimo informacije vezane uz financijski, a u drugom dijelu informacije vezane uz stručno-edukativni dio:</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w:t>
      </w:r>
    </w:p>
    <w:p w:rsidR="000B7B2C" w:rsidRDefault="008B4889">
      <w:pPr>
        <w:pStyle w:val="Odlomakpopisa"/>
        <w:numPr>
          <w:ilvl w:val="0"/>
          <w:numId w:val="6"/>
        </w:numPr>
        <w:pBdr>
          <w:top w:val="nil"/>
          <w:left w:val="nil"/>
          <w:bottom w:val="nil"/>
          <w:right w:val="nil"/>
          <w:between w:val="nil"/>
        </w:pBdr>
        <w:shd w:val="solid" w:color="FFFFFF" w:fill="auto"/>
        <w:spacing w:after="0" w:line="253" w:lineRule="atLeast"/>
        <w:ind w:left="720" w:hanging="360"/>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Financijski upiti</w:t>
      </w:r>
    </w:p>
    <w:p w:rsidR="000B7B2C" w:rsidRDefault="000B7B2C">
      <w:pPr>
        <w:pStyle w:val="Odlomakpopisa"/>
        <w:pBdr>
          <w:top w:val="nil"/>
          <w:left w:val="nil"/>
          <w:bottom w:val="nil"/>
          <w:right w:val="nil"/>
          <w:between w:val="nil"/>
        </w:pBdr>
        <w:shd w:val="solid" w:color="FFFFFF" w:fill="auto"/>
        <w:spacing w:after="0" w:line="253" w:lineRule="atLeast"/>
        <w:ind w:left="0"/>
        <w:rPr>
          <w:rFonts w:ascii="Times New Roman" w:eastAsia="Times New Roman" w:hAnsi="Times New Roman"/>
          <w:b/>
          <w:bCs/>
          <w:i/>
          <w:iCs/>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xml:space="preserve">Od 5. do 7. 9. 2016.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w:t>
      </w:r>
      <w:proofErr w:type="spellEnd"/>
      <w:r>
        <w:rPr>
          <w:rFonts w:ascii="Times New Roman" w:eastAsia="Times New Roman" w:hAnsi="Times New Roman"/>
          <w:color w:val="000000"/>
          <w:sz w:val="24"/>
          <w:szCs w:val="24"/>
        </w:rPr>
        <w:t xml:space="preserve"> iz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xml:space="preserve"> u Londonu održali su  trodnevno stručno usavršavanje stručnjaka Poliklinike uz sljedeće troškove:</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Arial" w:eastAsia="Times New Roman" w:hAnsi="Arial" w:cs="Arial"/>
          <w:color w:val="000000"/>
          <w:sz w:val="24"/>
          <w:szCs w:val="24"/>
        </w:rPr>
        <w:t>-</w:t>
      </w:r>
      <w:r>
        <w:rPr>
          <w:rFonts w:ascii="Times New Roman" w:eastAsia="Times New Roman" w:hAnsi="Times New Roman"/>
          <w:color w:val="000000"/>
          <w:sz w:val="14"/>
          <w:szCs w:val="14"/>
        </w:rPr>
        <w:t>         </w:t>
      </w:r>
      <w:r>
        <w:rPr>
          <w:rFonts w:ascii="Times New Roman" w:eastAsia="Times New Roman" w:hAnsi="Times New Roman"/>
          <w:color w:val="000000"/>
          <w:sz w:val="24"/>
          <w:szCs w:val="24"/>
        </w:rPr>
        <w:t>19.146,74 kn (honorar za predavače)</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Arial" w:eastAsia="Times New Roman" w:hAnsi="Arial" w:cs="Arial"/>
          <w:color w:val="000000"/>
          <w:sz w:val="24"/>
          <w:szCs w:val="24"/>
        </w:rPr>
        <w:t>-</w:t>
      </w:r>
      <w:r>
        <w:rPr>
          <w:rFonts w:ascii="Times New Roman" w:eastAsia="Times New Roman" w:hAnsi="Times New Roman"/>
          <w:color w:val="000000"/>
          <w:sz w:val="14"/>
          <w:szCs w:val="14"/>
        </w:rPr>
        <w:t>         </w:t>
      </w:r>
      <w:r>
        <w:rPr>
          <w:rFonts w:ascii="Times New Roman" w:eastAsia="Times New Roman" w:hAnsi="Times New Roman"/>
          <w:color w:val="000000"/>
          <w:sz w:val="24"/>
          <w:szCs w:val="24"/>
        </w:rPr>
        <w:t>5.187,70 kn (trošak prijevoza)</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Arial" w:eastAsia="Times New Roman" w:hAnsi="Arial" w:cs="Arial"/>
          <w:color w:val="000000"/>
          <w:sz w:val="24"/>
          <w:szCs w:val="24"/>
        </w:rPr>
        <w:t>-</w:t>
      </w:r>
      <w:r>
        <w:rPr>
          <w:rFonts w:ascii="Times New Roman" w:eastAsia="Times New Roman" w:hAnsi="Times New Roman"/>
          <w:color w:val="000000"/>
          <w:sz w:val="14"/>
          <w:szCs w:val="14"/>
        </w:rPr>
        <w:t>         </w:t>
      </w:r>
      <w:r>
        <w:rPr>
          <w:rFonts w:ascii="Times New Roman" w:eastAsia="Times New Roman" w:hAnsi="Times New Roman"/>
          <w:color w:val="000000"/>
          <w:sz w:val="24"/>
          <w:szCs w:val="24"/>
        </w:rPr>
        <w:t>6.942,24 (troškovi hotelskog smještaja i prehrane)</w:t>
      </w:r>
      <w:r>
        <w:rPr>
          <w:rFonts w:ascii="Arial" w:eastAsia="Times New Roman" w:hAnsi="Arial" w:cs="Arial"/>
          <w:color w:val="000000"/>
          <w:sz w:val="24"/>
          <w:szCs w:val="24"/>
        </w:rPr>
        <w:t xml:space="preserve"> </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Navedene troškove je snosila Poliklinika.</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xml:space="preserve">Od 4. do 6. 9. 2017.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w:t>
      </w:r>
      <w:proofErr w:type="spellEnd"/>
      <w:r>
        <w:rPr>
          <w:rFonts w:ascii="Times New Roman" w:eastAsia="Times New Roman" w:hAnsi="Times New Roman"/>
          <w:color w:val="000000"/>
          <w:sz w:val="24"/>
          <w:szCs w:val="24"/>
        </w:rPr>
        <w:t xml:space="preserve"> održali su trodnevno stručno usavršavanje stručnjaka Poliklinike uz sljedeće troškove:</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22.486,30 kn  (honorar za predavače)</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9.295,54 kn (troškovi prijevoza)</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3.332,19 kn (troškovi smještaja u privatnom apartmanu)</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Navedene troškove je snosila Poliklinika.</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w:t>
      </w:r>
      <w:proofErr w:type="spellEnd"/>
      <w:r>
        <w:rPr>
          <w:rFonts w:ascii="Times New Roman" w:eastAsia="Times New Roman" w:hAnsi="Times New Roman"/>
          <w:color w:val="000000"/>
          <w:sz w:val="24"/>
          <w:szCs w:val="24"/>
        </w:rPr>
        <w:t xml:space="preserve"> iz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xml:space="preserve"> u Londonu donirali su javno predavanje/edukaciju za stručnjake održanu 10. 7. 2019. u Nastavnom zavodu Andrija Štampar. Suor</w:t>
      </w:r>
      <w:r w:rsidR="00A8743C">
        <w:rPr>
          <w:rFonts w:ascii="Times New Roman" w:eastAsia="Times New Roman" w:hAnsi="Times New Roman"/>
          <w:color w:val="000000"/>
          <w:sz w:val="24"/>
          <w:szCs w:val="24"/>
        </w:rPr>
        <w:t>g</w:t>
      </w:r>
      <w:r>
        <w:rPr>
          <w:rFonts w:ascii="Times New Roman" w:eastAsia="Times New Roman" w:hAnsi="Times New Roman"/>
          <w:color w:val="000000"/>
          <w:sz w:val="24"/>
          <w:szCs w:val="24"/>
        </w:rPr>
        <w:t xml:space="preserve">anizatori tog predavanja bili su Poliklinika i Udruga sudaca za mladež, a Nastavni zavod Andrija Štampar je za to predavanje besplatno ustupio dvoranu. </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Prethodna dva dana britanski stručnjaci održali su stručno usavršavanje i superviziju za sve stručnjake Poliklinike uz sljedeće troškove:</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Arial" w:eastAsia="Times New Roman" w:hAnsi="Arial" w:cs="Arial"/>
          <w:color w:val="000000"/>
          <w:sz w:val="24"/>
          <w:szCs w:val="24"/>
        </w:rPr>
        <w:t>-</w:t>
      </w:r>
      <w:r>
        <w:rPr>
          <w:rFonts w:ascii="Times New Roman" w:eastAsia="Times New Roman" w:hAnsi="Times New Roman"/>
          <w:color w:val="000000"/>
          <w:sz w:val="14"/>
          <w:szCs w:val="14"/>
        </w:rPr>
        <w:t>         </w:t>
      </w:r>
      <w:r>
        <w:rPr>
          <w:rFonts w:ascii="Times New Roman" w:eastAsia="Times New Roman" w:hAnsi="Times New Roman"/>
          <w:color w:val="000000"/>
          <w:sz w:val="24"/>
          <w:szCs w:val="24"/>
        </w:rPr>
        <w:t>9.838,37 kn (honorar za predavače)</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Arial" w:eastAsia="Times New Roman" w:hAnsi="Arial" w:cs="Arial"/>
          <w:color w:val="000000"/>
          <w:sz w:val="24"/>
          <w:szCs w:val="24"/>
        </w:rPr>
        <w:t>-</w:t>
      </w:r>
      <w:r>
        <w:rPr>
          <w:rFonts w:ascii="Times New Roman" w:eastAsia="Times New Roman" w:hAnsi="Times New Roman"/>
          <w:color w:val="000000"/>
          <w:sz w:val="14"/>
          <w:szCs w:val="14"/>
        </w:rPr>
        <w:t>         </w:t>
      </w:r>
      <w:r>
        <w:rPr>
          <w:rFonts w:ascii="Times New Roman" w:eastAsia="Times New Roman" w:hAnsi="Times New Roman"/>
          <w:color w:val="000000"/>
          <w:sz w:val="24"/>
          <w:szCs w:val="24"/>
        </w:rPr>
        <w:t>6.631,06 kn (troškovi prijevoza)</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Arial" w:eastAsia="Times New Roman" w:hAnsi="Arial" w:cs="Arial"/>
          <w:color w:val="000000"/>
          <w:sz w:val="24"/>
          <w:szCs w:val="24"/>
        </w:rPr>
        <w:t>-</w:t>
      </w:r>
      <w:r>
        <w:rPr>
          <w:rFonts w:ascii="Times New Roman" w:eastAsia="Times New Roman" w:hAnsi="Times New Roman"/>
          <w:color w:val="000000"/>
          <w:sz w:val="14"/>
          <w:szCs w:val="14"/>
        </w:rPr>
        <w:t>         </w:t>
      </w:r>
      <w:r>
        <w:rPr>
          <w:rFonts w:ascii="Times New Roman" w:eastAsia="Times New Roman" w:hAnsi="Times New Roman"/>
          <w:color w:val="000000"/>
          <w:sz w:val="24"/>
          <w:szCs w:val="24"/>
        </w:rPr>
        <w:t>3.286,01 kn (troškovi smještaja u privatnom apartmanu)</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Navedene troškove je snosila Poliklinika.</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rPr>
        <w:t xml:space="preserve">Treća međunarodna konferencija EAPAP-a 2020. (16.-18.9.2020.) organizirana je uz podršku Grada Zagreba, Hrvatske psihološke komore i Udruge Hrabri Telefon, a okupila je stručnjake iz cijelog svijeta, ukupno 417 sudionika, na temu </w:t>
      </w:r>
      <w:r>
        <w:rPr>
          <w:rFonts w:ascii="Times New Roman" w:eastAsia="SimSun" w:hAnsi="Times New Roman"/>
          <w:color w:val="000000"/>
          <w:kern w:val="1"/>
          <w:sz w:val="24"/>
          <w:szCs w:val="20"/>
        </w:rPr>
        <w:t>„Separacija roditelja, otuđenje i oporavak djeteta: Razvoj standarda dobre prakse“</w:t>
      </w:r>
      <w:r>
        <w:rPr>
          <w:rFonts w:ascii="Times New Roman" w:eastAsia="Times New Roman" w:hAnsi="Times New Roman"/>
          <w:color w:val="000000"/>
          <w:sz w:val="24"/>
          <w:szCs w:val="24"/>
        </w:rPr>
        <w:t>. Konferencija je imala ukupne troškove u iznosu od</w:t>
      </w:r>
      <w:r>
        <w:rPr>
          <w:rFonts w:ascii="Times New Roman" w:eastAsia="Times New Roman" w:hAnsi="Times New Roman"/>
          <w:color w:val="000000"/>
          <w:sz w:val="24"/>
          <w:szCs w:val="24"/>
          <w:shd w:val="clear" w:color="auto" w:fill="FFFFFF"/>
        </w:rPr>
        <w:t> </w:t>
      </w:r>
      <w:r>
        <w:rPr>
          <w:rFonts w:ascii="Times New Roman" w:eastAsia="Times New Roman" w:hAnsi="Times New Roman"/>
          <w:color w:val="000000"/>
          <w:sz w:val="24"/>
          <w:szCs w:val="24"/>
        </w:rPr>
        <w:t xml:space="preserve">495.382,00 kn. </w:t>
      </w:r>
      <w:r>
        <w:rPr>
          <w:rFonts w:ascii="Times New Roman" w:eastAsia="Times New Roman" w:hAnsi="Times New Roman"/>
          <w:color w:val="000000"/>
          <w:sz w:val="24"/>
          <w:szCs w:val="24"/>
          <w:shd w:val="clear" w:color="auto" w:fill="FFFFFF"/>
        </w:rPr>
        <w:t>Udruga Hrabri Telefon sudjelovala je financijski u iznosu </w:t>
      </w:r>
      <w:r>
        <w:rPr>
          <w:rFonts w:ascii="Times New Roman" w:eastAsia="Times New Roman" w:hAnsi="Times New Roman"/>
          <w:color w:val="000000"/>
          <w:sz w:val="24"/>
          <w:szCs w:val="24"/>
        </w:rPr>
        <w:t>50.000</w:t>
      </w:r>
      <w:r>
        <w:rPr>
          <w:rFonts w:ascii="Times New Roman" w:eastAsia="Times New Roman" w:hAnsi="Times New Roman"/>
          <w:color w:val="000000"/>
          <w:sz w:val="24"/>
          <w:szCs w:val="24"/>
          <w:shd w:val="clear" w:color="auto" w:fill="FFFFFF"/>
        </w:rPr>
        <w:t xml:space="preserve">,00 kn. </w:t>
      </w:r>
      <w:r>
        <w:rPr>
          <w:rFonts w:ascii="Times New Roman" w:eastAsia="Times New Roman" w:hAnsi="Times New Roman"/>
          <w:color w:val="000000"/>
          <w:sz w:val="24"/>
          <w:szCs w:val="24"/>
          <w:shd w:val="clear" w:color="auto" w:fill="FFFFFF"/>
        </w:rPr>
        <w:lastRenderedPageBreak/>
        <w:t>Grad Zagreb financijski je podržao konferenciju iznosom od</w:t>
      </w:r>
      <w:r>
        <w:rPr>
          <w:rFonts w:ascii="Times New Roman" w:eastAsia="Times New Roman" w:hAnsi="Times New Roman"/>
          <w:color w:val="000000"/>
          <w:sz w:val="24"/>
          <w:szCs w:val="24"/>
        </w:rPr>
        <w:t> 85.300,00 kn</w:t>
      </w:r>
      <w:r>
        <w:rPr>
          <w:rFonts w:ascii="Times New Roman" w:eastAsia="Times New Roman" w:hAnsi="Times New Roman"/>
          <w:color w:val="000000"/>
          <w:sz w:val="24"/>
          <w:szCs w:val="24"/>
          <w:shd w:val="clear" w:color="auto" w:fill="FFFFFF"/>
        </w:rPr>
        <w:t xml:space="preserve">. Hrvatska psihološka komora dala je svoju institucionalnu podršku. Ostatak troškova pokriven kotizacijama sudionika.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Samo organiziranje konferencije bilo je neplanirano otežano zbog </w:t>
      </w:r>
      <w:proofErr w:type="spellStart"/>
      <w:r>
        <w:rPr>
          <w:rFonts w:ascii="Times New Roman" w:eastAsia="Times New Roman" w:hAnsi="Times New Roman"/>
          <w:color w:val="000000"/>
          <w:sz w:val="24"/>
          <w:szCs w:val="24"/>
          <w:shd w:val="clear" w:color="auto" w:fill="FFFFFF"/>
        </w:rPr>
        <w:t>pandemije</w:t>
      </w:r>
      <w:proofErr w:type="spellEnd"/>
      <w:r>
        <w:rPr>
          <w:rFonts w:ascii="Times New Roman" w:eastAsia="Times New Roman" w:hAnsi="Times New Roman"/>
          <w:color w:val="000000"/>
          <w:sz w:val="24"/>
          <w:szCs w:val="24"/>
          <w:shd w:val="clear" w:color="auto" w:fill="FFFFFF"/>
        </w:rPr>
        <w:t xml:space="preserve">, pa nije mogla biti održana u dva dana lipnja 2020. kako je prvotno planirano. Prilagodili smo se novim uvjetima i organizirali uspješnu 3-dnevnu </w:t>
      </w:r>
      <w:proofErr w:type="spellStart"/>
      <w:r>
        <w:rPr>
          <w:rFonts w:ascii="Times New Roman" w:eastAsia="Times New Roman" w:hAnsi="Times New Roman"/>
          <w:color w:val="000000"/>
          <w:sz w:val="24"/>
          <w:szCs w:val="24"/>
          <w:shd w:val="clear" w:color="auto" w:fill="FFFFFF"/>
        </w:rPr>
        <w:t>online</w:t>
      </w:r>
      <w:proofErr w:type="spellEnd"/>
      <w:r>
        <w:rPr>
          <w:rFonts w:ascii="Times New Roman" w:eastAsia="Times New Roman" w:hAnsi="Times New Roman"/>
          <w:color w:val="000000"/>
          <w:sz w:val="24"/>
          <w:szCs w:val="24"/>
          <w:shd w:val="clear" w:color="auto" w:fill="FFFFFF"/>
        </w:rPr>
        <w:t xml:space="preserve"> konferenciju, bez dodatnog financijskog opterećenja.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Organizaciju konferencije ugovorili smo s agencijom Moment </w:t>
      </w:r>
      <w:proofErr w:type="spellStart"/>
      <w:r>
        <w:rPr>
          <w:rFonts w:ascii="Times New Roman" w:eastAsia="Times New Roman" w:hAnsi="Times New Roman"/>
          <w:color w:val="000000"/>
          <w:sz w:val="24"/>
          <w:szCs w:val="24"/>
          <w:shd w:val="clear" w:color="auto" w:fill="FFFFFF"/>
        </w:rPr>
        <w:t>events</w:t>
      </w:r>
      <w:proofErr w:type="spellEnd"/>
      <w:r>
        <w:rPr>
          <w:rFonts w:ascii="Times New Roman" w:eastAsia="Times New Roman" w:hAnsi="Times New Roman"/>
          <w:color w:val="000000"/>
          <w:sz w:val="24"/>
          <w:szCs w:val="24"/>
          <w:shd w:val="clear" w:color="auto" w:fill="FFFFFF"/>
        </w:rPr>
        <w:t xml:space="preserve"> d.o.o., koja se bavi organizacijom konferencija, kongresa, simpozija i radionica. Prilažemo detaljnu specifikaciju troškova koju nam je dostavila agencija Moment </w:t>
      </w:r>
      <w:proofErr w:type="spellStart"/>
      <w:r>
        <w:rPr>
          <w:rFonts w:ascii="Times New Roman" w:eastAsia="Times New Roman" w:hAnsi="Times New Roman"/>
          <w:color w:val="000000"/>
          <w:sz w:val="24"/>
          <w:szCs w:val="24"/>
          <w:shd w:val="clear" w:color="auto" w:fill="FFFFFF"/>
        </w:rPr>
        <w:t>events</w:t>
      </w:r>
      <w:proofErr w:type="spellEnd"/>
      <w:r>
        <w:rPr>
          <w:rFonts w:ascii="Times New Roman" w:eastAsia="Times New Roman" w:hAnsi="Times New Roman"/>
          <w:color w:val="000000"/>
          <w:sz w:val="24"/>
          <w:szCs w:val="24"/>
          <w:shd w:val="clear" w:color="auto" w:fill="FFFFFF"/>
        </w:rPr>
        <w:t xml:space="preserve"> d.o.o.</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8"/>
          <w:szCs w:val="28"/>
          <w:shd w:val="clear" w:color="auto" w:fill="FFFFFF"/>
        </w:rPr>
      </w:pPr>
    </w:p>
    <w:p w:rsidR="000B7B2C" w:rsidRDefault="008B4889">
      <w:pPr>
        <w:widowControl w:val="0"/>
        <w:spacing w:after="0" w:line="240" w:lineRule="auto"/>
        <w:rPr>
          <w:rFonts w:ascii="Times New Roman" w:eastAsia="Times New Roman" w:hAnsi="Times New Roman"/>
          <w:color w:val="0563C1"/>
          <w:kern w:val="1"/>
          <w:sz w:val="24"/>
          <w:szCs w:val="24"/>
        </w:rPr>
      </w:pPr>
      <w:r>
        <w:rPr>
          <w:rFonts w:ascii="Times New Roman" w:eastAsia="Times New Roman" w:hAnsi="Times New Roman"/>
          <w:color w:val="000000"/>
          <w:kern w:val="1"/>
          <w:sz w:val="24"/>
          <w:szCs w:val="24"/>
        </w:rPr>
        <w:t>Tehnika – 27.000,00 kn</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Video režija – 3 dana</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HDMI/VGA video </w:t>
      </w:r>
      <w:proofErr w:type="spellStart"/>
      <w:r>
        <w:rPr>
          <w:rFonts w:ascii="Times New Roman" w:eastAsia="Times New Roman" w:hAnsi="Times New Roman"/>
          <w:color w:val="000000"/>
          <w:kern w:val="1"/>
          <w:sz w:val="24"/>
          <w:szCs w:val="24"/>
        </w:rPr>
        <w:t>switcher</w:t>
      </w:r>
      <w:proofErr w:type="spellEnd"/>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HDMI/VGA video distributer</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prijenosno računalo s namjenskom softverskom podrškom za video-emitiranje</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spojna oprema</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proofErr w:type="spellStart"/>
      <w:r>
        <w:rPr>
          <w:rFonts w:ascii="Times New Roman" w:eastAsia="Times New Roman" w:hAnsi="Times New Roman"/>
          <w:color w:val="000000"/>
          <w:kern w:val="1"/>
          <w:sz w:val="24"/>
          <w:szCs w:val="24"/>
        </w:rPr>
        <w:t>Capture</w:t>
      </w:r>
      <w:proofErr w:type="spellEnd"/>
      <w:r>
        <w:rPr>
          <w:rFonts w:ascii="Times New Roman" w:eastAsia="Times New Roman" w:hAnsi="Times New Roman"/>
          <w:color w:val="000000"/>
          <w:kern w:val="1"/>
          <w:sz w:val="24"/>
          <w:szCs w:val="24"/>
        </w:rPr>
        <w:t xml:space="preserve"> </w:t>
      </w:r>
      <w:proofErr w:type="spellStart"/>
      <w:r>
        <w:rPr>
          <w:rFonts w:ascii="Times New Roman" w:eastAsia="Times New Roman" w:hAnsi="Times New Roman"/>
          <w:color w:val="000000"/>
          <w:kern w:val="1"/>
          <w:sz w:val="24"/>
          <w:szCs w:val="24"/>
        </w:rPr>
        <w:t>card</w:t>
      </w:r>
      <w:proofErr w:type="spellEnd"/>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Video režija (paralelna sesija) – 1 dan</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HDMI/VGA video </w:t>
      </w:r>
      <w:proofErr w:type="spellStart"/>
      <w:r>
        <w:rPr>
          <w:rFonts w:ascii="Times New Roman" w:eastAsia="Times New Roman" w:hAnsi="Times New Roman"/>
          <w:color w:val="000000"/>
          <w:kern w:val="1"/>
          <w:sz w:val="24"/>
          <w:szCs w:val="24"/>
        </w:rPr>
        <w:t>switcher</w:t>
      </w:r>
      <w:proofErr w:type="spellEnd"/>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HDMI/VGA video distributer</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prijenosno računalo s namjenskom softverskom podrškom za video-emitiranje</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spojna oprema</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proofErr w:type="spellStart"/>
      <w:r>
        <w:rPr>
          <w:rFonts w:ascii="Times New Roman" w:eastAsia="Times New Roman" w:hAnsi="Times New Roman"/>
          <w:color w:val="000000"/>
          <w:kern w:val="1"/>
          <w:sz w:val="24"/>
          <w:szCs w:val="24"/>
        </w:rPr>
        <w:t>Capture</w:t>
      </w:r>
      <w:proofErr w:type="spellEnd"/>
      <w:r>
        <w:rPr>
          <w:rFonts w:ascii="Times New Roman" w:eastAsia="Times New Roman" w:hAnsi="Times New Roman"/>
          <w:color w:val="000000"/>
          <w:kern w:val="1"/>
          <w:sz w:val="24"/>
          <w:szCs w:val="24"/>
        </w:rPr>
        <w:t xml:space="preserve"> </w:t>
      </w:r>
      <w:proofErr w:type="spellStart"/>
      <w:r>
        <w:rPr>
          <w:rFonts w:ascii="Times New Roman" w:eastAsia="Times New Roman" w:hAnsi="Times New Roman"/>
          <w:color w:val="000000"/>
          <w:kern w:val="1"/>
          <w:sz w:val="24"/>
          <w:szCs w:val="24"/>
        </w:rPr>
        <w:t>card</w:t>
      </w:r>
      <w:proofErr w:type="spellEnd"/>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Tehničar na licu mjesta – 3 dana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Tehničar na licu mjesta (paralelna sesija) – 1 dan</w:t>
      </w:r>
    </w:p>
    <w:p w:rsidR="000B7B2C" w:rsidRDefault="000B7B2C">
      <w:pPr>
        <w:widowControl w:val="0"/>
        <w:spacing w:after="0" w:line="240" w:lineRule="auto"/>
        <w:rPr>
          <w:rFonts w:ascii="Times New Roman" w:eastAsia="Times New Roman" w:hAnsi="Times New Roman"/>
          <w:color w:val="000000"/>
          <w:kern w:val="1"/>
          <w:sz w:val="24"/>
          <w:szCs w:val="24"/>
        </w:rPr>
      </w:pPr>
    </w:p>
    <w:p w:rsidR="000B7B2C" w:rsidRDefault="008B4889">
      <w:pPr>
        <w:widowControl w:val="0"/>
        <w:spacing w:after="0" w:line="240" w:lineRule="auto"/>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Snimanje predavanja, tehnika, prevođenje, titlovanje, live prijenos– 206.058,00 kn</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Snimanje predavanja – 25 kom</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Video režija</w:t>
      </w:r>
    </w:p>
    <w:p w:rsidR="000B7B2C" w:rsidRDefault="008B4889">
      <w:pPr>
        <w:widowControl w:val="0"/>
        <w:numPr>
          <w:ilvl w:val="0"/>
          <w:numId w:val="4"/>
        </w:numPr>
        <w:spacing w:after="0" w:line="240" w:lineRule="auto"/>
        <w:ind w:left="1150" w:hanging="850"/>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HDMI/VGA video </w:t>
      </w:r>
      <w:proofErr w:type="spellStart"/>
      <w:r>
        <w:rPr>
          <w:rFonts w:ascii="Times New Roman" w:eastAsia="Times New Roman" w:hAnsi="Times New Roman"/>
          <w:color w:val="000000"/>
          <w:kern w:val="1"/>
          <w:sz w:val="24"/>
          <w:szCs w:val="24"/>
        </w:rPr>
        <w:t>switcher</w:t>
      </w:r>
      <w:proofErr w:type="spellEnd"/>
    </w:p>
    <w:p w:rsidR="000B7B2C" w:rsidRDefault="008B4889">
      <w:pPr>
        <w:widowControl w:val="0"/>
        <w:numPr>
          <w:ilvl w:val="0"/>
          <w:numId w:val="4"/>
        </w:numPr>
        <w:spacing w:after="0" w:line="240" w:lineRule="auto"/>
        <w:ind w:left="1150" w:hanging="850"/>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HDMI/VGA video distributer</w:t>
      </w:r>
    </w:p>
    <w:p w:rsidR="000B7B2C" w:rsidRDefault="008B4889">
      <w:pPr>
        <w:widowControl w:val="0"/>
        <w:numPr>
          <w:ilvl w:val="0"/>
          <w:numId w:val="4"/>
        </w:numPr>
        <w:spacing w:after="0" w:line="240" w:lineRule="auto"/>
        <w:ind w:left="1150" w:hanging="850"/>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prijenosno računalo s namjenskom softverskom podrškom za video-emitiranje</w:t>
      </w:r>
    </w:p>
    <w:p w:rsidR="000B7B2C" w:rsidRDefault="008B4889">
      <w:pPr>
        <w:widowControl w:val="0"/>
        <w:numPr>
          <w:ilvl w:val="0"/>
          <w:numId w:val="4"/>
        </w:numPr>
        <w:spacing w:after="0" w:line="240" w:lineRule="auto"/>
        <w:ind w:left="1150" w:hanging="850"/>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spojna oprema</w:t>
      </w:r>
    </w:p>
    <w:p w:rsidR="000B7B2C" w:rsidRDefault="008B4889">
      <w:pPr>
        <w:widowControl w:val="0"/>
        <w:numPr>
          <w:ilvl w:val="0"/>
          <w:numId w:val="4"/>
        </w:numPr>
        <w:spacing w:after="0" w:line="240" w:lineRule="auto"/>
        <w:ind w:left="1150" w:hanging="850"/>
        <w:rPr>
          <w:rFonts w:ascii="Times New Roman" w:eastAsia="Times New Roman" w:hAnsi="Times New Roman"/>
          <w:color w:val="000000"/>
          <w:kern w:val="1"/>
          <w:sz w:val="24"/>
          <w:szCs w:val="24"/>
        </w:rPr>
      </w:pPr>
      <w:proofErr w:type="spellStart"/>
      <w:r>
        <w:rPr>
          <w:rFonts w:ascii="Times New Roman" w:eastAsia="Times New Roman" w:hAnsi="Times New Roman"/>
          <w:color w:val="000000"/>
          <w:kern w:val="1"/>
          <w:sz w:val="24"/>
          <w:szCs w:val="24"/>
        </w:rPr>
        <w:t>Capture</w:t>
      </w:r>
      <w:proofErr w:type="spellEnd"/>
      <w:r>
        <w:rPr>
          <w:rFonts w:ascii="Times New Roman" w:eastAsia="Times New Roman" w:hAnsi="Times New Roman"/>
          <w:color w:val="000000"/>
          <w:kern w:val="1"/>
          <w:sz w:val="24"/>
          <w:szCs w:val="24"/>
        </w:rPr>
        <w:t xml:space="preserve"> </w:t>
      </w:r>
      <w:proofErr w:type="spellStart"/>
      <w:r>
        <w:rPr>
          <w:rFonts w:ascii="Times New Roman" w:eastAsia="Times New Roman" w:hAnsi="Times New Roman"/>
          <w:color w:val="000000"/>
          <w:kern w:val="1"/>
          <w:sz w:val="24"/>
          <w:szCs w:val="24"/>
        </w:rPr>
        <w:t>card</w:t>
      </w:r>
      <w:proofErr w:type="spellEnd"/>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proofErr w:type="spellStart"/>
      <w:r>
        <w:rPr>
          <w:rFonts w:ascii="Times New Roman" w:eastAsia="Times New Roman" w:hAnsi="Times New Roman"/>
          <w:color w:val="000000"/>
          <w:kern w:val="1"/>
          <w:sz w:val="24"/>
          <w:szCs w:val="24"/>
        </w:rPr>
        <w:t>Hosting</w:t>
      </w:r>
      <w:proofErr w:type="spellEnd"/>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Osoba za snimanje</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Editiranje snimljenih predavanja – priprema snimljenih video materijala za konferenciju – 25 kom</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Prevođenje predavanja – prijevod predavanja koja nisu na engleskom jeziku na engleski jezik –376 minuta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Postavljanje titlova na sva predavanja koja nisu na engleskom jeziku – 376 minuta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proofErr w:type="spellStart"/>
      <w:r>
        <w:rPr>
          <w:rFonts w:ascii="Times New Roman" w:eastAsia="Times New Roman" w:hAnsi="Times New Roman"/>
          <w:color w:val="000000"/>
          <w:kern w:val="1"/>
          <w:sz w:val="24"/>
          <w:szCs w:val="24"/>
        </w:rPr>
        <w:t>Hosting</w:t>
      </w:r>
      <w:proofErr w:type="spellEnd"/>
      <w:r>
        <w:rPr>
          <w:rFonts w:ascii="Times New Roman" w:eastAsia="Times New Roman" w:hAnsi="Times New Roman"/>
          <w:color w:val="000000"/>
          <w:kern w:val="1"/>
          <w:sz w:val="24"/>
          <w:szCs w:val="24"/>
        </w:rPr>
        <w:t xml:space="preserve"> i live prijenos cijele konferencije – 28 predavanja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Editiranje snimljenih materijala s konferencije za Internet stranicu (dodavanje dijela pitanja i odgovori iz publike) – 28 kom</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Uvodni i završni video prije i nakon svakog pojedinog predavanja, uvodni video za početak konferencije, video u pauzama konferencije, video za kraj konferencije – 29 kom</w:t>
      </w:r>
    </w:p>
    <w:p w:rsidR="000B7B2C" w:rsidRDefault="000B7B2C">
      <w:pPr>
        <w:widowControl w:val="0"/>
        <w:spacing w:after="0" w:line="240" w:lineRule="auto"/>
        <w:rPr>
          <w:rFonts w:ascii="Times New Roman" w:eastAsia="Times New Roman" w:hAnsi="Times New Roman"/>
          <w:color w:val="000000"/>
          <w:kern w:val="1"/>
          <w:sz w:val="24"/>
          <w:szCs w:val="24"/>
        </w:rPr>
      </w:pPr>
    </w:p>
    <w:p w:rsidR="000B7B2C" w:rsidRDefault="008B4889">
      <w:pPr>
        <w:widowControl w:val="0"/>
        <w:spacing w:after="0" w:line="240" w:lineRule="auto"/>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Trošak predavača – 28.684,00 kn</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Honorar predavača - </w:t>
      </w:r>
      <w:proofErr w:type="spellStart"/>
      <w:r>
        <w:rPr>
          <w:rFonts w:ascii="Times New Roman" w:eastAsia="Times New Roman" w:hAnsi="Times New Roman"/>
          <w:color w:val="000000"/>
          <w:kern w:val="1"/>
          <w:sz w:val="24"/>
          <w:szCs w:val="24"/>
        </w:rPr>
        <w:t>Jill</w:t>
      </w:r>
      <w:proofErr w:type="spellEnd"/>
      <w:r>
        <w:rPr>
          <w:rFonts w:ascii="Times New Roman" w:eastAsia="Times New Roman" w:hAnsi="Times New Roman"/>
          <w:color w:val="000000"/>
          <w:kern w:val="1"/>
          <w:sz w:val="24"/>
          <w:szCs w:val="24"/>
        </w:rPr>
        <w:t xml:space="preserve"> </w:t>
      </w:r>
      <w:proofErr w:type="spellStart"/>
      <w:r>
        <w:rPr>
          <w:rFonts w:ascii="Times New Roman" w:eastAsia="Times New Roman" w:hAnsi="Times New Roman"/>
          <w:color w:val="000000"/>
          <w:kern w:val="1"/>
          <w:sz w:val="24"/>
          <w:szCs w:val="24"/>
        </w:rPr>
        <w:t>Salberg</w:t>
      </w:r>
      <w:proofErr w:type="spellEnd"/>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Aviokarte (s obzirom na epidemiološku situaciju, predavači nisu doputovali, sukladno uvjetima </w:t>
      </w:r>
      <w:proofErr w:type="spellStart"/>
      <w:r>
        <w:rPr>
          <w:rFonts w:ascii="Times New Roman" w:eastAsia="Times New Roman" w:hAnsi="Times New Roman"/>
          <w:color w:val="000000"/>
          <w:kern w:val="1"/>
          <w:sz w:val="24"/>
          <w:szCs w:val="24"/>
        </w:rPr>
        <w:t>avio</w:t>
      </w:r>
      <w:proofErr w:type="spellEnd"/>
      <w:r>
        <w:rPr>
          <w:rFonts w:ascii="Times New Roman" w:eastAsia="Times New Roman" w:hAnsi="Times New Roman"/>
          <w:color w:val="000000"/>
          <w:kern w:val="1"/>
          <w:sz w:val="24"/>
          <w:szCs w:val="24"/>
        </w:rPr>
        <w:t xml:space="preserve"> kompanija povrat je za većinu izvršen, trošak je za izdavanje aviokarata i one koje su bile bez prava na povrat)</w:t>
      </w:r>
    </w:p>
    <w:p w:rsidR="000B7B2C" w:rsidRDefault="000B7B2C">
      <w:pPr>
        <w:widowControl w:val="0"/>
        <w:spacing w:after="0" w:line="240" w:lineRule="auto"/>
        <w:rPr>
          <w:rFonts w:ascii="Times New Roman" w:eastAsia="Times New Roman" w:hAnsi="Times New Roman"/>
          <w:color w:val="000000"/>
          <w:kern w:val="1"/>
          <w:sz w:val="24"/>
          <w:szCs w:val="24"/>
        </w:rPr>
      </w:pPr>
    </w:p>
    <w:p w:rsidR="000B7B2C" w:rsidRDefault="008B4889">
      <w:pPr>
        <w:widowControl w:val="0"/>
        <w:spacing w:after="0" w:line="240" w:lineRule="auto"/>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Internet stranica konferencije, registracijski sustav, dizajn – 63.105,00 kn</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Vizualni identitet konferencije i dizajn materijala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Internet stranica (9 </w:t>
      </w:r>
      <w:proofErr w:type="spellStart"/>
      <w:r>
        <w:rPr>
          <w:rFonts w:ascii="Times New Roman" w:eastAsia="Times New Roman" w:hAnsi="Times New Roman"/>
          <w:color w:val="000000"/>
          <w:kern w:val="1"/>
          <w:sz w:val="24"/>
          <w:szCs w:val="24"/>
        </w:rPr>
        <w:t>podstranica</w:t>
      </w:r>
      <w:proofErr w:type="spellEnd"/>
      <w:r>
        <w:rPr>
          <w:rFonts w:ascii="Times New Roman" w:eastAsia="Times New Roman" w:hAnsi="Times New Roman"/>
          <w:color w:val="000000"/>
          <w:kern w:val="1"/>
          <w:sz w:val="24"/>
          <w:szCs w:val="24"/>
        </w:rPr>
        <w:t>) – dvojezično</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 xml:space="preserve">Domena, </w:t>
      </w:r>
      <w:proofErr w:type="spellStart"/>
      <w:r>
        <w:rPr>
          <w:rFonts w:ascii="Times New Roman" w:eastAsia="Times New Roman" w:hAnsi="Times New Roman"/>
          <w:color w:val="000000"/>
          <w:kern w:val="1"/>
          <w:sz w:val="24"/>
          <w:szCs w:val="24"/>
        </w:rPr>
        <w:t>hosting</w:t>
      </w:r>
      <w:proofErr w:type="spellEnd"/>
      <w:r>
        <w:rPr>
          <w:rFonts w:ascii="Times New Roman" w:eastAsia="Times New Roman" w:hAnsi="Times New Roman"/>
          <w:color w:val="000000"/>
          <w:kern w:val="1"/>
          <w:sz w:val="24"/>
          <w:szCs w:val="24"/>
        </w:rPr>
        <w:t>, izmjene</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Registracijski sustav</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Zaprimanje prijava sudionika</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Baza podataka</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Automatski generirani e-mail sudionicima nakon zaprimanja prijave</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Internet stranica s video materijalima</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proofErr w:type="spellStart"/>
      <w:r>
        <w:rPr>
          <w:rFonts w:ascii="Times New Roman" w:eastAsia="Times New Roman" w:hAnsi="Times New Roman"/>
          <w:color w:val="000000"/>
          <w:kern w:val="1"/>
          <w:sz w:val="24"/>
          <w:szCs w:val="24"/>
        </w:rPr>
        <w:t>Hosting</w:t>
      </w:r>
      <w:proofErr w:type="spellEnd"/>
      <w:r>
        <w:rPr>
          <w:rFonts w:ascii="Times New Roman" w:eastAsia="Times New Roman" w:hAnsi="Times New Roman"/>
          <w:color w:val="000000"/>
          <w:kern w:val="1"/>
          <w:sz w:val="24"/>
          <w:szCs w:val="24"/>
        </w:rPr>
        <w:t xml:space="preserve"> stranice</w:t>
      </w:r>
    </w:p>
    <w:p w:rsidR="000B7B2C" w:rsidRDefault="008B4889">
      <w:pPr>
        <w:widowControl w:val="0"/>
        <w:numPr>
          <w:ilvl w:val="0"/>
          <w:numId w:val="7"/>
        </w:numPr>
        <w:spacing w:after="0" w:line="240" w:lineRule="auto"/>
        <w:ind w:left="867" w:hanging="567"/>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Priprema minijatura slike svakog predavanja (</w:t>
      </w:r>
      <w:proofErr w:type="spellStart"/>
      <w:r>
        <w:rPr>
          <w:rFonts w:ascii="Times New Roman" w:eastAsia="Times New Roman" w:hAnsi="Times New Roman"/>
          <w:color w:val="000000"/>
          <w:kern w:val="1"/>
          <w:sz w:val="24"/>
          <w:szCs w:val="24"/>
        </w:rPr>
        <w:t>Thumbnail</w:t>
      </w:r>
      <w:proofErr w:type="spellEnd"/>
      <w:r>
        <w:rPr>
          <w:rFonts w:ascii="Times New Roman" w:eastAsia="Times New Roman" w:hAnsi="Times New Roman"/>
          <w:color w:val="000000"/>
          <w:kern w:val="1"/>
          <w:sz w:val="24"/>
          <w:szCs w:val="24"/>
        </w:rPr>
        <w:t>) – 28 kom</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Potvrde sudjelovanja sudionika – 364 kom</w:t>
      </w:r>
    </w:p>
    <w:p w:rsidR="000B7B2C" w:rsidRDefault="008B4889">
      <w:pPr>
        <w:pStyle w:val="Odlomakpopisa"/>
        <w:widowControl w:val="0"/>
        <w:numPr>
          <w:ilvl w:val="1"/>
          <w:numId w:val="3"/>
        </w:numPr>
        <w:spacing w:after="0" w:line="240" w:lineRule="auto"/>
        <w:ind w:left="1440" w:hanging="360"/>
        <w:rPr>
          <w:rFonts w:ascii="Times New Roman" w:eastAsia="SimSun" w:hAnsi="Times New Roman"/>
          <w:color w:val="000000"/>
          <w:kern w:val="1"/>
          <w:sz w:val="24"/>
          <w:szCs w:val="24"/>
        </w:rPr>
      </w:pPr>
      <w:r>
        <w:rPr>
          <w:rFonts w:ascii="Times New Roman" w:eastAsia="SimSun" w:hAnsi="Times New Roman"/>
          <w:color w:val="000000"/>
          <w:kern w:val="1"/>
          <w:sz w:val="24"/>
          <w:szCs w:val="24"/>
        </w:rPr>
        <w:t>potvrde za sudjelovanje su naplaćene za sudionike, za predavače su iste dogovorene bez naplate</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Trošak komora za dodjelu bodova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Bankovni troškovi (od uplata/isplata s/na inozemne bankovne račune)</w:t>
      </w:r>
    </w:p>
    <w:p w:rsidR="000B7B2C" w:rsidRDefault="000B7B2C">
      <w:pPr>
        <w:widowControl w:val="0"/>
        <w:spacing w:after="0" w:line="240" w:lineRule="auto"/>
        <w:rPr>
          <w:rFonts w:ascii="Times New Roman" w:eastAsia="Times New Roman" w:hAnsi="Times New Roman"/>
          <w:color w:val="000000"/>
          <w:kern w:val="1"/>
          <w:sz w:val="24"/>
          <w:szCs w:val="24"/>
        </w:rPr>
      </w:pPr>
    </w:p>
    <w:p w:rsidR="000B7B2C" w:rsidRDefault="008B4889">
      <w:pPr>
        <w:widowControl w:val="0"/>
        <w:spacing w:after="0" w:line="240" w:lineRule="auto"/>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Organizacija događanja i trošak osoblja  – 170.535,00 kn</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Po sudioniku 355,00 kn</w:t>
      </w:r>
      <w:r>
        <w:rPr>
          <w:rFonts w:ascii="Times New Roman" w:eastAsia="Times New Roman" w:hAnsi="Times New Roman"/>
          <w:color w:val="FF0000"/>
          <w:kern w:val="1"/>
          <w:sz w:val="24"/>
          <w:szCs w:val="24"/>
        </w:rPr>
        <w:t xml:space="preserve"> </w:t>
      </w:r>
      <w:r>
        <w:rPr>
          <w:rFonts w:ascii="Times New Roman" w:eastAsia="Times New Roman" w:hAnsi="Times New Roman"/>
          <w:color w:val="000000"/>
          <w:kern w:val="1"/>
          <w:sz w:val="24"/>
          <w:szCs w:val="24"/>
        </w:rPr>
        <w:t xml:space="preserve">(ukupno 417 sudionika s predavačima) </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Organizacija cjelokupne konferencije (rujan 2019 – prosinac 2020)</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Komunikacija sa sudionicima i predavačima, dobavljačima</w:t>
      </w:r>
    </w:p>
    <w:p w:rsidR="000B7B2C" w:rsidRDefault="008B4889">
      <w:pPr>
        <w:widowControl w:val="0"/>
        <w:numPr>
          <w:ilvl w:val="0"/>
          <w:numId w:val="8"/>
        </w:numPr>
        <w:spacing w:after="0" w:line="240" w:lineRule="auto"/>
        <w:ind w:left="583" w:hanging="283"/>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Osoblje na licu mjesta – 2 osobe, 3 dana</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FF0000"/>
          <w:sz w:val="24"/>
          <w:szCs w:val="24"/>
          <w:shd w:val="clear" w:color="auto" w:fill="FFFFFF"/>
        </w:rPr>
      </w:pP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Što se tiče detaljnijih podataka o specifikaciji financiranja odnosno s kojih pozicija u svojim budžetima su sudjelovali Grad Zagreb i Udruga Hrabri telefon, kao podrška organizatorima, nije nam poznato. </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Svi predavači, </w:t>
      </w:r>
      <w:proofErr w:type="spellStart"/>
      <w:r>
        <w:rPr>
          <w:rFonts w:ascii="Times New Roman" w:eastAsia="Times New Roman" w:hAnsi="Times New Roman"/>
          <w:color w:val="000000"/>
          <w:sz w:val="24"/>
          <w:szCs w:val="24"/>
        </w:rPr>
        <w:t>panelisti</w:t>
      </w:r>
      <w:proofErr w:type="spellEnd"/>
      <w:r>
        <w:rPr>
          <w:rFonts w:ascii="Times New Roman" w:eastAsia="Times New Roman" w:hAnsi="Times New Roman"/>
          <w:color w:val="000000"/>
          <w:sz w:val="24"/>
          <w:szCs w:val="24"/>
        </w:rPr>
        <w:t xml:space="preserve"> i moderatori nastupili su besplatno (nisu tražili honorar niti za svoja plenarna predavanja) izuzev doc. dr. sc. </w:t>
      </w:r>
      <w:proofErr w:type="spellStart"/>
      <w:r>
        <w:rPr>
          <w:rFonts w:ascii="Times New Roman" w:eastAsia="Times New Roman" w:hAnsi="Times New Roman"/>
          <w:color w:val="000000"/>
          <w:sz w:val="24"/>
          <w:szCs w:val="24"/>
        </w:rPr>
        <w:t>Jill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Salberg</w:t>
      </w:r>
      <w:proofErr w:type="spellEnd"/>
      <w:r>
        <w:rPr>
          <w:rFonts w:ascii="Times New Roman" w:eastAsia="Times New Roman" w:hAnsi="Times New Roman"/>
          <w:color w:val="000000"/>
          <w:sz w:val="24"/>
          <w:szCs w:val="24"/>
        </w:rPr>
        <w:t xml:space="preserve"> (SAD) kojoj je isplaćen honorar u iznosu od 13.231,00 kn, na što je plaćen i PDV.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Dakle, sljedeći predavači i </w:t>
      </w:r>
      <w:proofErr w:type="spellStart"/>
      <w:r>
        <w:rPr>
          <w:rFonts w:ascii="Times New Roman" w:eastAsia="Times New Roman" w:hAnsi="Times New Roman"/>
          <w:color w:val="000000"/>
          <w:sz w:val="24"/>
          <w:szCs w:val="24"/>
        </w:rPr>
        <w:t>panelisti</w:t>
      </w:r>
      <w:proofErr w:type="spellEnd"/>
      <w:r>
        <w:rPr>
          <w:rFonts w:ascii="Times New Roman" w:eastAsia="Times New Roman" w:hAnsi="Times New Roman"/>
          <w:color w:val="000000"/>
          <w:sz w:val="24"/>
          <w:szCs w:val="24"/>
        </w:rPr>
        <w:t xml:space="preserve"> su sudjelovali besplatno:</w:t>
      </w:r>
    </w:p>
    <w:p w:rsidR="000B7B2C" w:rsidRDefault="008B4889">
      <w:pPr>
        <w:widowControl w:val="0"/>
        <w:spacing w:after="0" w:line="544" w:lineRule="atLeast"/>
        <w:rPr>
          <w:rFonts w:ascii="Times New Roman" w:eastAsia="Times New Roman" w:hAnsi="Times New Roman"/>
          <w:b/>
          <w:color w:val="000000"/>
          <w:kern w:val="1"/>
          <w:sz w:val="24"/>
          <w:szCs w:val="24"/>
        </w:rPr>
      </w:pPr>
      <w:r>
        <w:rPr>
          <w:rFonts w:ascii="Times New Roman" w:eastAsia="Times New Roman" w:hAnsi="Times New Roman"/>
          <w:b/>
          <w:color w:val="000000"/>
          <w:kern w:val="1"/>
          <w:sz w:val="24"/>
          <w:szCs w:val="24"/>
        </w:rPr>
        <w:t>Domaći predavači</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prof. dr. sc. Marina </w:t>
      </w:r>
      <w:proofErr w:type="spellStart"/>
      <w:r>
        <w:rPr>
          <w:rFonts w:ascii="Times New Roman" w:eastAsia="Times New Roman" w:hAnsi="Times New Roman"/>
          <w:sz w:val="24"/>
          <w:szCs w:val="24"/>
        </w:rPr>
        <w:t>Ajduković</w:t>
      </w:r>
      <w:proofErr w:type="spellEnd"/>
      <w:r>
        <w:rPr>
          <w:rFonts w:ascii="Times New Roman" w:eastAsia="Times New Roman" w:hAnsi="Times New Roman"/>
          <w:sz w:val="24"/>
          <w:szCs w:val="24"/>
        </w:rPr>
        <w:t>, profesorica na Pravnom fakultetu Sveučilišta u Zagrebu, Studijskom centru socijalnog rada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doc. prim. dr. sc. Vlatka </w:t>
      </w:r>
      <w:proofErr w:type="spellStart"/>
      <w:r>
        <w:rPr>
          <w:rFonts w:ascii="Times New Roman" w:eastAsia="Times New Roman" w:hAnsi="Times New Roman"/>
          <w:sz w:val="24"/>
          <w:szCs w:val="24"/>
        </w:rPr>
        <w:t>Boričević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Maršanić</w:t>
      </w:r>
      <w:proofErr w:type="spellEnd"/>
      <w:r>
        <w:rPr>
          <w:rFonts w:ascii="Times New Roman" w:eastAsia="Times New Roman" w:hAnsi="Times New Roman"/>
          <w:sz w:val="24"/>
          <w:szCs w:val="24"/>
        </w:rPr>
        <w:t xml:space="preserve">, dr. med., spec. psihijatar, </w:t>
      </w:r>
      <w:proofErr w:type="spellStart"/>
      <w:r>
        <w:rPr>
          <w:rFonts w:ascii="Times New Roman" w:eastAsia="Times New Roman" w:hAnsi="Times New Roman"/>
          <w:sz w:val="24"/>
          <w:szCs w:val="24"/>
        </w:rPr>
        <w:t>subspecijalist</w:t>
      </w:r>
      <w:proofErr w:type="spellEnd"/>
      <w:r>
        <w:rPr>
          <w:rFonts w:ascii="Times New Roman" w:eastAsia="Times New Roman" w:hAnsi="Times New Roman"/>
          <w:sz w:val="24"/>
          <w:szCs w:val="24"/>
        </w:rPr>
        <w:t xml:space="preserve"> dječje i adolescentne psihijatrije, psihoterapeut</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prof. dr. sc. Gordana Buljan </w:t>
      </w:r>
      <w:proofErr w:type="spellStart"/>
      <w:r>
        <w:rPr>
          <w:rFonts w:ascii="Times New Roman" w:eastAsia="Times New Roman" w:hAnsi="Times New Roman"/>
          <w:sz w:val="24"/>
          <w:szCs w:val="24"/>
        </w:rPr>
        <w:t>Flander</w:t>
      </w:r>
      <w:proofErr w:type="spellEnd"/>
      <w:r>
        <w:rPr>
          <w:rFonts w:ascii="Times New Roman" w:eastAsia="Times New Roman" w:hAnsi="Times New Roman"/>
          <w:sz w:val="24"/>
          <w:szCs w:val="24"/>
        </w:rPr>
        <w:t>, klinička psihologinja i psihoterapeut, stalni sudski vještak</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lastRenderedPageBreak/>
        <w:t xml:space="preserve">doc. </w:t>
      </w:r>
      <w:r w:rsidR="00622C30">
        <w:rPr>
          <w:rFonts w:ascii="Times New Roman" w:eastAsia="Times New Roman" w:hAnsi="Times New Roman"/>
          <w:sz w:val="24"/>
          <w:szCs w:val="24"/>
        </w:rPr>
        <w:t xml:space="preserve">prim. </w:t>
      </w:r>
      <w:r>
        <w:rPr>
          <w:rFonts w:ascii="Times New Roman" w:eastAsia="Times New Roman" w:hAnsi="Times New Roman"/>
          <w:sz w:val="24"/>
          <w:szCs w:val="24"/>
        </w:rPr>
        <w:t>dr. sc. Danijel Crnković, dr. med., specijal</w:t>
      </w:r>
      <w:r w:rsidR="00B17A76">
        <w:rPr>
          <w:rFonts w:ascii="Times New Roman" w:eastAsia="Times New Roman" w:hAnsi="Times New Roman"/>
          <w:sz w:val="24"/>
          <w:szCs w:val="24"/>
        </w:rPr>
        <w:t xml:space="preserve">ist psihijatrije, </w:t>
      </w:r>
      <w:proofErr w:type="spellStart"/>
      <w:r w:rsidR="00B17A76">
        <w:rPr>
          <w:rFonts w:ascii="Times New Roman" w:eastAsia="Times New Roman" w:hAnsi="Times New Roman"/>
          <w:sz w:val="24"/>
          <w:szCs w:val="24"/>
        </w:rPr>
        <w:t>subspecijalist</w:t>
      </w:r>
      <w:proofErr w:type="spellEnd"/>
      <w:r>
        <w:rPr>
          <w:rFonts w:ascii="Times New Roman" w:eastAsia="Times New Roman" w:hAnsi="Times New Roman"/>
          <w:sz w:val="24"/>
          <w:szCs w:val="24"/>
        </w:rPr>
        <w:t xml:space="preserve"> biologijske psihijatrije, stalni sudski vještak</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Danica </w:t>
      </w:r>
      <w:proofErr w:type="spellStart"/>
      <w:r>
        <w:rPr>
          <w:rFonts w:ascii="Times New Roman" w:eastAsia="Times New Roman" w:hAnsi="Times New Roman"/>
          <w:sz w:val="24"/>
          <w:szCs w:val="24"/>
        </w:rPr>
        <w:t>Ergovac</w:t>
      </w:r>
      <w:proofErr w:type="spellEnd"/>
      <w:r>
        <w:rPr>
          <w:rFonts w:ascii="Times New Roman" w:eastAsia="Times New Roman" w:hAnsi="Times New Roman"/>
          <w:sz w:val="24"/>
          <w:szCs w:val="24"/>
        </w:rPr>
        <w:t>, dipl. socijalna radnica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Ana Hrabar,</w:t>
      </w:r>
      <w:r w:rsidR="00622C30" w:rsidRPr="00622C30">
        <w:rPr>
          <w:rFonts w:ascii="Times New Roman" w:eastAsia="Times New Roman" w:hAnsi="Times New Roman"/>
          <w:sz w:val="24"/>
          <w:szCs w:val="24"/>
        </w:rPr>
        <w:t xml:space="preserve"> </w:t>
      </w:r>
      <w:proofErr w:type="spellStart"/>
      <w:r w:rsidR="00B17A76">
        <w:rPr>
          <w:rFonts w:ascii="Times New Roman" w:eastAsia="Times New Roman" w:hAnsi="Times New Roman"/>
          <w:sz w:val="24"/>
          <w:szCs w:val="24"/>
        </w:rPr>
        <w:t>mag</w:t>
      </w:r>
      <w:proofErr w:type="spellEnd"/>
      <w:r w:rsidR="00B17A76">
        <w:rPr>
          <w:rFonts w:ascii="Times New Roman" w:eastAsia="Times New Roman" w:hAnsi="Times New Roman"/>
          <w:sz w:val="24"/>
          <w:szCs w:val="24"/>
        </w:rPr>
        <w:t>. iur.</w:t>
      </w:r>
      <w:r w:rsidR="00622C30">
        <w:rPr>
          <w:rFonts w:ascii="Times New Roman" w:eastAsia="Times New Roman" w:hAnsi="Times New Roman"/>
          <w:sz w:val="24"/>
          <w:szCs w:val="24"/>
        </w:rPr>
        <w:t>,</w:t>
      </w:r>
      <w:r>
        <w:rPr>
          <w:rFonts w:ascii="Times New Roman" w:eastAsia="Times New Roman" w:hAnsi="Times New Roman"/>
          <w:sz w:val="24"/>
          <w:szCs w:val="24"/>
        </w:rPr>
        <w:t> odvjetnica, specijalist dječjih prava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Eleonora</w:t>
      </w:r>
      <w:proofErr w:type="spellEnd"/>
      <w:r>
        <w:rPr>
          <w:rFonts w:ascii="Times New Roman" w:eastAsia="Times New Roman" w:hAnsi="Times New Roman"/>
          <w:sz w:val="24"/>
          <w:szCs w:val="24"/>
        </w:rPr>
        <w:t xml:space="preserve"> Katić, </w:t>
      </w:r>
      <w:proofErr w:type="spellStart"/>
      <w:r w:rsidR="00622C30">
        <w:rPr>
          <w:rFonts w:ascii="Times New Roman" w:eastAsia="Times New Roman" w:hAnsi="Times New Roman"/>
          <w:sz w:val="24"/>
          <w:szCs w:val="24"/>
        </w:rPr>
        <w:t>mag</w:t>
      </w:r>
      <w:proofErr w:type="spellEnd"/>
      <w:r w:rsidR="00622C30">
        <w:rPr>
          <w:rFonts w:ascii="Times New Roman" w:eastAsia="Times New Roman" w:hAnsi="Times New Roman"/>
          <w:sz w:val="24"/>
          <w:szCs w:val="24"/>
        </w:rPr>
        <w:t>. iur. ,</w:t>
      </w:r>
      <w:r>
        <w:rPr>
          <w:rFonts w:ascii="Times New Roman" w:eastAsia="Times New Roman" w:hAnsi="Times New Roman"/>
          <w:sz w:val="24"/>
          <w:szCs w:val="24"/>
        </w:rPr>
        <w:t>odvjetnica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Kolinda</w:t>
      </w:r>
      <w:proofErr w:type="spellEnd"/>
      <w:r>
        <w:rPr>
          <w:rFonts w:ascii="Times New Roman" w:eastAsia="Times New Roman" w:hAnsi="Times New Roman"/>
          <w:sz w:val="24"/>
          <w:szCs w:val="24"/>
        </w:rPr>
        <w:t xml:space="preserve"> Kolar, </w:t>
      </w:r>
      <w:proofErr w:type="spellStart"/>
      <w:r w:rsidR="00622C30">
        <w:rPr>
          <w:rFonts w:ascii="Times New Roman" w:eastAsia="Times New Roman" w:hAnsi="Times New Roman"/>
          <w:sz w:val="24"/>
          <w:szCs w:val="24"/>
        </w:rPr>
        <w:t>mag</w:t>
      </w:r>
      <w:proofErr w:type="spellEnd"/>
      <w:r w:rsidR="00622C30">
        <w:rPr>
          <w:rFonts w:ascii="Times New Roman" w:eastAsia="Times New Roman" w:hAnsi="Times New Roman"/>
          <w:sz w:val="24"/>
          <w:szCs w:val="24"/>
        </w:rPr>
        <w:t xml:space="preserve">. iur., </w:t>
      </w:r>
      <w:r>
        <w:rPr>
          <w:rFonts w:ascii="Times New Roman" w:eastAsia="Times New Roman" w:hAnsi="Times New Roman"/>
          <w:sz w:val="24"/>
          <w:szCs w:val="24"/>
        </w:rPr>
        <w:t>sutkinja Općinskog građanskog suda u Zagrebu</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dr. sc. Lana Peto </w:t>
      </w:r>
      <w:proofErr w:type="spellStart"/>
      <w:r>
        <w:rPr>
          <w:rFonts w:ascii="Times New Roman" w:eastAsia="Times New Roman" w:hAnsi="Times New Roman"/>
          <w:sz w:val="24"/>
          <w:szCs w:val="24"/>
        </w:rPr>
        <w:t>Kujundžić</w:t>
      </w:r>
      <w:proofErr w:type="spellEnd"/>
      <w:r>
        <w:rPr>
          <w:rFonts w:ascii="Times New Roman" w:eastAsia="Times New Roman" w:hAnsi="Times New Roman"/>
          <w:sz w:val="24"/>
          <w:szCs w:val="24"/>
        </w:rPr>
        <w:t xml:space="preserve">, </w:t>
      </w:r>
      <w:proofErr w:type="spellStart"/>
      <w:r w:rsidR="00B17A76">
        <w:rPr>
          <w:rFonts w:ascii="Times New Roman" w:eastAsia="Times New Roman" w:hAnsi="Times New Roman"/>
          <w:sz w:val="24"/>
          <w:szCs w:val="24"/>
        </w:rPr>
        <w:t>mag</w:t>
      </w:r>
      <w:proofErr w:type="spellEnd"/>
      <w:r w:rsidR="00B17A76">
        <w:rPr>
          <w:rFonts w:ascii="Times New Roman" w:eastAsia="Times New Roman" w:hAnsi="Times New Roman"/>
          <w:sz w:val="24"/>
          <w:szCs w:val="24"/>
        </w:rPr>
        <w:t xml:space="preserve">. iur. , </w:t>
      </w:r>
      <w:r>
        <w:rPr>
          <w:rFonts w:ascii="Times New Roman" w:eastAsia="Times New Roman" w:hAnsi="Times New Roman"/>
          <w:sz w:val="24"/>
          <w:szCs w:val="24"/>
        </w:rPr>
        <w:t>predsjednica Odjela za mladež Županijskog suda u Zagrebu, predsjednica Udruge sudaca za mladež, obiteljskih sudaca i stručnjaka za djecu i mladež</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doc. dr. sc. Bruna Profaca, prof. psihologije, klinički psiholog</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Renata </w:t>
      </w:r>
      <w:proofErr w:type="spellStart"/>
      <w:r>
        <w:rPr>
          <w:rFonts w:ascii="Times New Roman" w:eastAsia="Times New Roman" w:hAnsi="Times New Roman"/>
          <w:sz w:val="24"/>
          <w:szCs w:val="24"/>
        </w:rPr>
        <w:t>Šantek</w:t>
      </w:r>
      <w:proofErr w:type="spellEnd"/>
      <w:r>
        <w:rPr>
          <w:rFonts w:ascii="Times New Roman" w:eastAsia="Times New Roman" w:hAnsi="Times New Roman"/>
          <w:sz w:val="24"/>
          <w:szCs w:val="24"/>
        </w:rPr>
        <w:t xml:space="preserve">, </w:t>
      </w:r>
      <w:proofErr w:type="spellStart"/>
      <w:r w:rsidR="00B17A76">
        <w:rPr>
          <w:rFonts w:ascii="Times New Roman" w:eastAsia="Times New Roman" w:hAnsi="Times New Roman"/>
          <w:sz w:val="24"/>
          <w:szCs w:val="24"/>
        </w:rPr>
        <w:t>mag</w:t>
      </w:r>
      <w:proofErr w:type="spellEnd"/>
      <w:r w:rsidR="00B17A76">
        <w:rPr>
          <w:rFonts w:ascii="Times New Roman" w:eastAsia="Times New Roman" w:hAnsi="Times New Roman"/>
          <w:sz w:val="24"/>
          <w:szCs w:val="24"/>
        </w:rPr>
        <w:t xml:space="preserve">. iur. , </w:t>
      </w:r>
      <w:r>
        <w:rPr>
          <w:rFonts w:ascii="Times New Roman" w:eastAsia="Times New Roman" w:hAnsi="Times New Roman"/>
          <w:sz w:val="24"/>
          <w:szCs w:val="24"/>
        </w:rPr>
        <w:t>sutkinja Vrhovnog suda RH</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prim. Domagoj Štimac, dr. med., specijalist psihijatar, </w:t>
      </w:r>
      <w:proofErr w:type="spellStart"/>
      <w:r w:rsidR="00B17A76">
        <w:rPr>
          <w:rFonts w:ascii="Times New Roman" w:eastAsia="Times New Roman" w:hAnsi="Times New Roman"/>
          <w:sz w:val="24"/>
          <w:szCs w:val="24"/>
        </w:rPr>
        <w:t>subspecijalist</w:t>
      </w:r>
      <w:proofErr w:type="spellEnd"/>
      <w:r>
        <w:rPr>
          <w:rFonts w:ascii="Times New Roman" w:eastAsia="Times New Roman" w:hAnsi="Times New Roman"/>
          <w:sz w:val="24"/>
          <w:szCs w:val="24"/>
        </w:rPr>
        <w:t xml:space="preserve"> dječje i adolescentne psihijatrije, stalni sudski vještak</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Mia</w:t>
      </w:r>
      <w:proofErr w:type="spellEnd"/>
      <w:r>
        <w:rPr>
          <w:rFonts w:ascii="Times New Roman" w:eastAsia="Times New Roman" w:hAnsi="Times New Roman"/>
          <w:sz w:val="24"/>
          <w:szCs w:val="24"/>
        </w:rPr>
        <w:t xml:space="preserve"> Roje</w:t>
      </w:r>
      <w:r w:rsidR="00B17A76">
        <w:rPr>
          <w:rFonts w:ascii="Times New Roman" w:eastAsia="Times New Roman" w:hAnsi="Times New Roman"/>
          <w:sz w:val="24"/>
          <w:szCs w:val="24"/>
        </w:rPr>
        <w:t xml:space="preserve">, </w:t>
      </w:r>
      <w:proofErr w:type="spellStart"/>
      <w:r w:rsidR="00B17A76">
        <w:rPr>
          <w:rFonts w:ascii="Times New Roman" w:eastAsia="Times New Roman" w:hAnsi="Times New Roman"/>
          <w:sz w:val="24"/>
          <w:szCs w:val="24"/>
        </w:rPr>
        <w:t>mag.psych</w:t>
      </w:r>
      <w:proofErr w:type="spellEnd"/>
      <w:r w:rsidR="00B17A76">
        <w:rPr>
          <w:rFonts w:ascii="Times New Roman" w:eastAsia="Times New Roman" w:hAnsi="Times New Roman"/>
          <w:sz w:val="24"/>
          <w:szCs w:val="24"/>
        </w:rPr>
        <w:t>.</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doc. </w:t>
      </w:r>
      <w:r w:rsidR="00B17A76">
        <w:rPr>
          <w:rFonts w:ascii="Times New Roman" w:eastAsia="Times New Roman" w:hAnsi="Times New Roman"/>
          <w:sz w:val="24"/>
          <w:szCs w:val="24"/>
        </w:rPr>
        <w:t xml:space="preserve">prim. </w:t>
      </w:r>
      <w:r>
        <w:rPr>
          <w:rFonts w:ascii="Times New Roman" w:eastAsia="Times New Roman" w:hAnsi="Times New Roman"/>
          <w:sz w:val="24"/>
          <w:szCs w:val="24"/>
        </w:rPr>
        <w:t xml:space="preserve">dr. sc. Vanja </w:t>
      </w:r>
      <w:proofErr w:type="spellStart"/>
      <w:r>
        <w:rPr>
          <w:rFonts w:ascii="Times New Roman" w:eastAsia="Times New Roman" w:hAnsi="Times New Roman"/>
          <w:sz w:val="24"/>
          <w:szCs w:val="24"/>
        </w:rPr>
        <w:t>Slijepčević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Saftić</w:t>
      </w:r>
      <w:proofErr w:type="spellEnd"/>
      <w:r>
        <w:rPr>
          <w:rFonts w:ascii="Times New Roman" w:eastAsia="Times New Roman" w:hAnsi="Times New Roman"/>
          <w:sz w:val="24"/>
          <w:szCs w:val="24"/>
        </w:rPr>
        <w:t>, dr. med.</w:t>
      </w:r>
      <w:r w:rsidR="00B17A76">
        <w:rPr>
          <w:rFonts w:ascii="Times New Roman" w:eastAsia="Times New Roman" w:hAnsi="Times New Roman"/>
          <w:sz w:val="24"/>
          <w:szCs w:val="24"/>
        </w:rPr>
        <w:t xml:space="preserve">, </w:t>
      </w:r>
      <w:proofErr w:type="spellStart"/>
      <w:r w:rsidR="00B17A76">
        <w:rPr>
          <w:rFonts w:ascii="Times New Roman" w:eastAsia="Times New Roman" w:hAnsi="Times New Roman"/>
          <w:sz w:val="24"/>
          <w:szCs w:val="24"/>
        </w:rPr>
        <w:t>spec.ped</w:t>
      </w:r>
      <w:proofErr w:type="spellEnd"/>
      <w:r w:rsidR="00B17A76">
        <w:rPr>
          <w:rFonts w:ascii="Times New Roman" w:eastAsia="Times New Roman" w:hAnsi="Times New Roman"/>
          <w:sz w:val="24"/>
          <w:szCs w:val="24"/>
        </w:rPr>
        <w:t xml:space="preserve">., </w:t>
      </w:r>
      <w:proofErr w:type="spellStart"/>
      <w:r w:rsidR="00B17A76">
        <w:rPr>
          <w:rFonts w:ascii="Times New Roman" w:eastAsia="Times New Roman" w:hAnsi="Times New Roman"/>
          <w:sz w:val="24"/>
          <w:szCs w:val="24"/>
        </w:rPr>
        <w:t>subspecijalist</w:t>
      </w:r>
      <w:proofErr w:type="spellEnd"/>
      <w:r w:rsidR="00B17A76">
        <w:rPr>
          <w:rFonts w:ascii="Times New Roman" w:eastAsia="Times New Roman" w:hAnsi="Times New Roman"/>
          <w:sz w:val="24"/>
          <w:szCs w:val="24"/>
        </w:rPr>
        <w:t xml:space="preserve"> dječje neurologije</w:t>
      </w:r>
    </w:p>
    <w:p w:rsidR="000B7B2C" w:rsidRDefault="000B7B2C">
      <w:pPr>
        <w:rPr>
          <w:rFonts w:ascii="Times New Roman" w:eastAsia="Times New Roman" w:hAnsi="Times New Roman"/>
          <w:sz w:val="24"/>
          <w:szCs w:val="24"/>
        </w:rPr>
      </w:pPr>
    </w:p>
    <w:p w:rsidR="000B7B2C" w:rsidRDefault="008B4889">
      <w:pPr>
        <w:rPr>
          <w:rFonts w:ascii="Times New Roman" w:eastAsia="Times New Roman" w:hAnsi="Times New Roman"/>
          <w:sz w:val="24"/>
          <w:szCs w:val="24"/>
        </w:rPr>
      </w:pPr>
      <w:r>
        <w:rPr>
          <w:rFonts w:ascii="Times New Roman" w:eastAsia="Times New Roman" w:hAnsi="Times New Roman"/>
          <w:b/>
          <w:color w:val="000000"/>
          <w:sz w:val="24"/>
          <w:szCs w:val="24"/>
        </w:rPr>
        <w:t>Međunarodni predavači</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dr. sc. Mirela Badurina, psihoterapeut (Bosna i Hercegovina)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Benjamin </w:t>
      </w:r>
      <w:proofErr w:type="spellStart"/>
      <w:r>
        <w:rPr>
          <w:rFonts w:ascii="Times New Roman" w:eastAsia="Times New Roman" w:hAnsi="Times New Roman"/>
          <w:sz w:val="24"/>
          <w:szCs w:val="24"/>
        </w:rPr>
        <w:t>Baily</w:t>
      </w:r>
      <w:proofErr w:type="spellEnd"/>
      <w:r>
        <w:rPr>
          <w:rFonts w:ascii="Times New Roman" w:eastAsia="Times New Roman" w:hAnsi="Times New Roman"/>
          <w:sz w:val="24"/>
          <w:szCs w:val="24"/>
        </w:rPr>
        <w:t xml:space="preserve"> (Izrael)</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dr. </w:t>
      </w:r>
      <w:proofErr w:type="spellStart"/>
      <w:r>
        <w:rPr>
          <w:rFonts w:ascii="Times New Roman" w:eastAsia="Times New Roman" w:hAnsi="Times New Roman"/>
          <w:sz w:val="24"/>
          <w:szCs w:val="24"/>
        </w:rPr>
        <w:t>Sietske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Dijkstra</w:t>
      </w:r>
      <w:proofErr w:type="spellEnd"/>
      <w:r>
        <w:rPr>
          <w:rFonts w:ascii="Times New Roman" w:eastAsia="Times New Roman" w:hAnsi="Times New Roman"/>
          <w:sz w:val="24"/>
          <w:szCs w:val="24"/>
        </w:rPr>
        <w:t> (Nizozemska)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Claire</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Francica</w:t>
      </w:r>
      <w:proofErr w:type="spellEnd"/>
      <w:r>
        <w:rPr>
          <w:rFonts w:ascii="Times New Roman" w:eastAsia="Times New Roman" w:hAnsi="Times New Roman"/>
          <w:sz w:val="24"/>
          <w:szCs w:val="24"/>
        </w:rPr>
        <w:t> (Malta)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Jennifer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Harman</w:t>
      </w:r>
      <w:proofErr w:type="spellEnd"/>
      <w:r>
        <w:rPr>
          <w:rFonts w:ascii="Times New Roman" w:eastAsia="Times New Roman" w:hAnsi="Times New Roman"/>
          <w:sz w:val="24"/>
          <w:szCs w:val="24"/>
        </w:rPr>
        <w:t> (USA)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Inbal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Kivenson</w:t>
      </w:r>
      <w:proofErr w:type="spellEnd"/>
      <w:r>
        <w:rPr>
          <w:rFonts w:ascii="Times New Roman" w:eastAsia="Times New Roman" w:hAnsi="Times New Roman"/>
          <w:sz w:val="24"/>
          <w:szCs w:val="24"/>
        </w:rPr>
        <w:t xml:space="preserve"> Bar-On (Izrael)</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Teodora </w:t>
      </w:r>
      <w:proofErr w:type="spellStart"/>
      <w:r>
        <w:rPr>
          <w:rFonts w:ascii="Times New Roman" w:eastAsia="Times New Roman" w:hAnsi="Times New Roman"/>
          <w:sz w:val="24"/>
          <w:szCs w:val="24"/>
        </w:rPr>
        <w:t>Minčić</w:t>
      </w:r>
      <w:proofErr w:type="spellEnd"/>
      <w:r>
        <w:rPr>
          <w:rFonts w:ascii="Times New Roman" w:eastAsia="Times New Roman" w:hAnsi="Times New Roman"/>
          <w:sz w:val="24"/>
          <w:szCs w:val="24"/>
        </w:rPr>
        <w:t>, spec. med. psih., sudska vještakinja (Srbija)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doc. dr. sc. Milica </w:t>
      </w:r>
      <w:proofErr w:type="spellStart"/>
      <w:r>
        <w:rPr>
          <w:rFonts w:ascii="Times New Roman" w:eastAsia="Times New Roman" w:hAnsi="Times New Roman"/>
          <w:sz w:val="24"/>
          <w:szCs w:val="24"/>
        </w:rPr>
        <w:t>Pejović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Milovančević</w:t>
      </w:r>
      <w:proofErr w:type="spellEnd"/>
      <w:r>
        <w:rPr>
          <w:rFonts w:ascii="Times New Roman" w:eastAsia="Times New Roman" w:hAnsi="Times New Roman"/>
          <w:sz w:val="24"/>
          <w:szCs w:val="24"/>
        </w:rPr>
        <w:t>, specijalist dječji psihijatar (Srbija)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dr. sc. Simona </w:t>
      </w:r>
      <w:proofErr w:type="spellStart"/>
      <w:r>
        <w:rPr>
          <w:rFonts w:ascii="Times New Roman" w:eastAsia="Times New Roman" w:hAnsi="Times New Roman"/>
          <w:sz w:val="24"/>
          <w:szCs w:val="24"/>
        </w:rPr>
        <w:t>Vladica</w:t>
      </w:r>
      <w:proofErr w:type="spellEnd"/>
      <w:r>
        <w:rPr>
          <w:rFonts w:ascii="Times New Roman" w:eastAsia="Times New Roman" w:hAnsi="Times New Roman"/>
          <w:sz w:val="24"/>
          <w:szCs w:val="24"/>
        </w:rPr>
        <w:t>, psiholog (Rumunjska)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Karen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Woodall</w:t>
      </w:r>
      <w:proofErr w:type="spellEnd"/>
      <w:r>
        <w:rPr>
          <w:rFonts w:ascii="Times New Roman" w:eastAsia="Times New Roman" w:hAnsi="Times New Roman"/>
          <w:sz w:val="24"/>
          <w:szCs w:val="24"/>
        </w:rPr>
        <w:t> (Ujedinjeno Kraljevstvo)</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Nick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Woodall</w:t>
      </w:r>
      <w:proofErr w:type="spellEnd"/>
      <w:r>
        <w:rPr>
          <w:rFonts w:ascii="Times New Roman" w:eastAsia="Times New Roman" w:hAnsi="Times New Roman"/>
          <w:sz w:val="24"/>
          <w:szCs w:val="24"/>
        </w:rPr>
        <w:t> (Ujedinjeno Kraljevstvo)</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Jill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Salberg</w:t>
      </w:r>
      <w:proofErr w:type="spellEnd"/>
      <w:r>
        <w:rPr>
          <w:rFonts w:ascii="Times New Roman" w:eastAsia="Times New Roman" w:hAnsi="Times New Roman"/>
          <w:sz w:val="24"/>
          <w:szCs w:val="24"/>
        </w:rPr>
        <w:t xml:space="preserve"> (USA)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Wilfred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Boch</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Galau</w:t>
      </w:r>
      <w:proofErr w:type="spellEnd"/>
      <w:r>
        <w:rPr>
          <w:rFonts w:ascii="Times New Roman" w:eastAsia="Times New Roman" w:hAnsi="Times New Roman"/>
          <w:sz w:val="24"/>
          <w:szCs w:val="24"/>
        </w:rPr>
        <w:t xml:space="preserve"> (Njemačka)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Marina Walter (Švicarska)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Thomas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Demessence</w:t>
      </w:r>
      <w:proofErr w:type="spellEnd"/>
      <w:r>
        <w:rPr>
          <w:rFonts w:ascii="Times New Roman" w:eastAsia="Times New Roman" w:hAnsi="Times New Roman"/>
          <w:sz w:val="24"/>
          <w:szCs w:val="24"/>
        </w:rPr>
        <w:t xml:space="preserve"> (Švicarska)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Joan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Long</w:t>
      </w:r>
      <w:proofErr w:type="spellEnd"/>
      <w:r>
        <w:rPr>
          <w:rFonts w:ascii="Times New Roman" w:eastAsia="Times New Roman" w:hAnsi="Times New Roman"/>
          <w:sz w:val="24"/>
          <w:szCs w:val="24"/>
        </w:rPr>
        <w:t xml:space="preserve"> (Irska)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Sandra </w:t>
      </w:r>
      <w:proofErr w:type="spellStart"/>
      <w:r>
        <w:rPr>
          <w:rFonts w:ascii="Times New Roman" w:eastAsia="Times New Roman" w:hAnsi="Times New Roman"/>
          <w:sz w:val="24"/>
          <w:szCs w:val="24"/>
        </w:rPr>
        <w:t>Feitor</w:t>
      </w:r>
      <w:proofErr w:type="spellEnd"/>
      <w:r>
        <w:rPr>
          <w:rFonts w:ascii="Times New Roman" w:eastAsia="Times New Roman" w:hAnsi="Times New Roman"/>
          <w:sz w:val="24"/>
          <w:szCs w:val="24"/>
        </w:rPr>
        <w:t xml:space="preserve"> (Portugal)</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Brian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Ludmer</w:t>
      </w:r>
      <w:proofErr w:type="spellEnd"/>
      <w:r>
        <w:rPr>
          <w:rFonts w:ascii="Times New Roman" w:eastAsia="Times New Roman" w:hAnsi="Times New Roman"/>
          <w:sz w:val="24"/>
          <w:szCs w:val="24"/>
        </w:rPr>
        <w:t xml:space="preserve"> (USA)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 xml:space="preserve">Sara </w:t>
      </w:r>
      <w:proofErr w:type="spellStart"/>
      <w:r>
        <w:rPr>
          <w:rFonts w:ascii="Times New Roman" w:eastAsia="Times New Roman" w:hAnsi="Times New Roman"/>
          <w:sz w:val="24"/>
          <w:szCs w:val="24"/>
        </w:rPr>
        <w:t>Jerebić</w:t>
      </w:r>
      <w:proofErr w:type="spellEnd"/>
      <w:r>
        <w:rPr>
          <w:rFonts w:ascii="Times New Roman" w:eastAsia="Times New Roman" w:hAnsi="Times New Roman"/>
          <w:sz w:val="24"/>
          <w:szCs w:val="24"/>
        </w:rPr>
        <w:t xml:space="preserve"> (Slovenija)</w:t>
      </w:r>
    </w:p>
    <w:p w:rsidR="000B7B2C" w:rsidRDefault="008B4889">
      <w:pPr>
        <w:rPr>
          <w:rFonts w:ascii="Times New Roman" w:eastAsia="Times New Roman" w:hAnsi="Times New Roman"/>
          <w:sz w:val="24"/>
          <w:szCs w:val="24"/>
        </w:rPr>
      </w:pPr>
      <w:proofErr w:type="spellStart"/>
      <w:r>
        <w:rPr>
          <w:rFonts w:ascii="Times New Roman" w:eastAsia="Times New Roman" w:hAnsi="Times New Roman"/>
          <w:sz w:val="24"/>
          <w:szCs w:val="24"/>
        </w:rPr>
        <w:t>Kelley</w:t>
      </w:r>
      <w:proofErr w:type="spellEnd"/>
      <w:r>
        <w:rPr>
          <w:rFonts w:ascii="Times New Roman" w:eastAsia="Times New Roman" w:hAnsi="Times New Roman"/>
          <w:sz w:val="24"/>
          <w:szCs w:val="24"/>
        </w:rPr>
        <w:t xml:space="preserve"> Baker (USA)</w:t>
      </w:r>
    </w:p>
    <w:p w:rsidR="000B7B2C" w:rsidRDefault="000B7B2C">
      <w:pPr>
        <w:pBdr>
          <w:top w:val="nil"/>
          <w:left w:val="nil"/>
          <w:bottom w:val="nil"/>
          <w:right w:val="nil"/>
          <w:between w:val="nil"/>
        </w:pBdr>
        <w:shd w:val="solid" w:color="FFFFFF" w:fill="auto"/>
        <w:spacing w:after="0" w:line="253" w:lineRule="atLeast"/>
        <w:ind w:left="283"/>
        <w:rPr>
          <w:rFonts w:ascii="Times New Roman" w:eastAsia="Times New Roman" w:hAnsi="Times New Roman"/>
          <w:color w:val="000000"/>
          <w:sz w:val="24"/>
          <w:szCs w:val="24"/>
          <w:shd w:val="clear" w:color="auto" w:fill="FFFFFF"/>
        </w:rPr>
      </w:pP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w:t>
      </w:r>
    </w:p>
    <w:p w:rsidR="000B7B2C" w:rsidRDefault="008B4889">
      <w:pPr>
        <w:pStyle w:val="Odlomakpopisa"/>
        <w:numPr>
          <w:ilvl w:val="0"/>
          <w:numId w:val="6"/>
        </w:numPr>
        <w:pBdr>
          <w:top w:val="nil"/>
          <w:left w:val="nil"/>
          <w:bottom w:val="nil"/>
          <w:right w:val="nil"/>
          <w:between w:val="nil"/>
        </w:pBdr>
        <w:shd w:val="solid" w:color="FFFFFF" w:fill="auto"/>
        <w:spacing w:after="0" w:line="253" w:lineRule="atLeast"/>
        <w:ind w:left="720" w:hanging="360"/>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Stručno-edukacijski dio</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Nijedan stručnjak Poliklinike ne može se pojedinačno izdvojiti kao prvi koji je završio edukaciju o otuđenju u organizaciji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jer je bila riječ grupnim edukacijama. Dakle, u grupi koja je prisustvovala prvoj edukaciji 2016., a potom i sljedećim edukacijama 2017. i 2019. bili  su na isti način tretirani i educirani svi tada aktualni stručnjaci Poliklinike, uz nekoliko kolega - članova Udruge Hrabri telefon koji su se također željeli educirati u ovom području.</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00"/>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Dj</w:t>
      </w:r>
      <w:r w:rsidR="00B17A76">
        <w:rPr>
          <w:rFonts w:ascii="Times New Roman" w:eastAsia="Times New Roman" w:hAnsi="Times New Roman"/>
          <w:color w:val="000000"/>
          <w:sz w:val="24"/>
          <w:szCs w:val="24"/>
        </w:rPr>
        <w:t>elatnosti Poliklinike određene S</w:t>
      </w:r>
      <w:r>
        <w:rPr>
          <w:rFonts w:ascii="Times New Roman" w:eastAsia="Times New Roman" w:hAnsi="Times New Roman"/>
          <w:color w:val="000000"/>
          <w:sz w:val="24"/>
          <w:szCs w:val="24"/>
        </w:rPr>
        <w:t>tatutom su:</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dijagnostičko-</w:t>
      </w:r>
      <w:proofErr w:type="spellStart"/>
      <w:r>
        <w:rPr>
          <w:rFonts w:ascii="Times New Roman" w:eastAsia="Times New Roman" w:hAnsi="Times New Roman"/>
          <w:color w:val="000000"/>
          <w:sz w:val="24"/>
          <w:szCs w:val="24"/>
        </w:rPr>
        <w:t>tretmanski</w:t>
      </w:r>
      <w:proofErr w:type="spellEnd"/>
      <w:r>
        <w:rPr>
          <w:rFonts w:ascii="Times New Roman" w:eastAsia="Times New Roman" w:hAnsi="Times New Roman"/>
          <w:color w:val="000000"/>
          <w:sz w:val="24"/>
          <w:szCs w:val="24"/>
        </w:rPr>
        <w:t xml:space="preserve"> rad s djecom i obiteljima</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edukacija</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supervizija </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znanstveno istraživačka djelatnost</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publikacije i podizanje javne svijesti</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Te su djelatnosti javno objavljene na našoj web stranici.</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U djelu pod Edukacija piše:</w:t>
      </w:r>
    </w:p>
    <w:p w:rsidR="000B7B2C" w:rsidRDefault="008B4889">
      <w:pPr>
        <w:widowControl w:val="0"/>
        <w:spacing w:after="0" w:line="544" w:lineRule="atLeast"/>
        <w:rPr>
          <w:rFonts w:ascii="Times New Roman" w:eastAsia="SimSun" w:hAnsi="Times New Roman"/>
          <w:b/>
          <w:color w:val="000000"/>
          <w:kern w:val="1"/>
          <w:sz w:val="24"/>
          <w:szCs w:val="24"/>
        </w:rPr>
      </w:pPr>
      <w:r>
        <w:rPr>
          <w:rFonts w:ascii="Times New Roman" w:eastAsia="SimSun" w:hAnsi="Times New Roman"/>
          <w:b/>
          <w:color w:val="000000"/>
          <w:kern w:val="1"/>
          <w:sz w:val="20"/>
          <w:szCs w:val="20"/>
        </w:rPr>
        <w:t>„</w:t>
      </w:r>
      <w:r>
        <w:rPr>
          <w:rFonts w:ascii="Times New Roman" w:eastAsia="SimSun" w:hAnsi="Times New Roman"/>
          <w:b/>
          <w:color w:val="000000"/>
          <w:kern w:val="1"/>
          <w:sz w:val="24"/>
          <w:szCs w:val="24"/>
        </w:rPr>
        <w:t>Edukacija osoblja i stručnjaka</w:t>
      </w:r>
    </w:p>
    <w:p w:rsidR="000B7B2C" w:rsidRDefault="008B4889">
      <w:pPr>
        <w:rPr>
          <w:rFonts w:ascii="Times New Roman" w:eastAsia="Times New Roman" w:hAnsi="Times New Roman"/>
          <w:sz w:val="24"/>
          <w:szCs w:val="24"/>
        </w:rPr>
      </w:pPr>
      <w:r>
        <w:rPr>
          <w:rFonts w:ascii="Times New Roman" w:eastAsia="Times New Roman" w:hAnsi="Times New Roman"/>
          <w:sz w:val="24"/>
          <w:szCs w:val="24"/>
        </w:rPr>
        <w:t>Ovaj oblik djelatnosti uključuje edukaciju članova multidisciplinarnog tima Poliklinike, kao i edukaciju stručnjaka i suradnika iz drugih institucija.</w:t>
      </w:r>
    </w:p>
    <w:p w:rsidR="000B7B2C" w:rsidRDefault="008B4889">
      <w:pPr>
        <w:widowControl w:val="0"/>
        <w:spacing w:after="0" w:line="544" w:lineRule="atLeast"/>
        <w:rPr>
          <w:rFonts w:ascii="Times New Roman" w:eastAsia="SimSun" w:hAnsi="Times New Roman"/>
          <w:b/>
          <w:color w:val="000000"/>
          <w:kern w:val="1"/>
          <w:sz w:val="24"/>
          <w:szCs w:val="24"/>
        </w:rPr>
      </w:pPr>
      <w:r>
        <w:rPr>
          <w:rFonts w:ascii="Times New Roman" w:eastAsia="SimSun" w:hAnsi="Times New Roman"/>
          <w:b/>
          <w:color w:val="000000"/>
          <w:kern w:val="1"/>
          <w:sz w:val="24"/>
          <w:szCs w:val="24"/>
        </w:rPr>
        <w:t>Edukacija stručnjaka Poliklinike</w:t>
      </w:r>
    </w:p>
    <w:p w:rsidR="000B7B2C" w:rsidRDefault="008B4889">
      <w:pPr>
        <w:widowControl w:val="0"/>
        <w:numPr>
          <w:ilvl w:val="0"/>
          <w:numId w:val="1"/>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 xml:space="preserve">Uključivanje u postojeće edukacije u zemlji i inozemstvu, proširivanje znanja u radu sa </w:t>
      </w:r>
      <w:proofErr w:type="spellStart"/>
      <w:r>
        <w:rPr>
          <w:rFonts w:ascii="Times New Roman" w:eastAsia="SimSun" w:hAnsi="Times New Roman"/>
          <w:color w:val="000000"/>
          <w:kern w:val="1"/>
          <w:sz w:val="24"/>
          <w:szCs w:val="24"/>
        </w:rPr>
        <w:t>psihotraumatiziranom</w:t>
      </w:r>
      <w:proofErr w:type="spellEnd"/>
      <w:r>
        <w:rPr>
          <w:rFonts w:ascii="Times New Roman" w:eastAsia="SimSun" w:hAnsi="Times New Roman"/>
          <w:color w:val="000000"/>
          <w:kern w:val="1"/>
          <w:sz w:val="24"/>
          <w:szCs w:val="24"/>
        </w:rPr>
        <w:t xml:space="preserve"> djecom i njihovim roditeljima.</w:t>
      </w:r>
    </w:p>
    <w:p w:rsidR="000B7B2C" w:rsidRDefault="008B4889">
      <w:pPr>
        <w:widowControl w:val="0"/>
        <w:numPr>
          <w:ilvl w:val="0"/>
          <w:numId w:val="1"/>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Kontinuirano usavršavanje u primjeni novih metoda rada s djecom i njihovim roditeljima (psihoterapijske edukacije, edukacije za primjenu psihologijskih mjernih instrumenata, edukacije iz grupnog rada s djecom i odraslima te novih metoda rada iz područja djelovanja pojedinih stručnjaka tima)</w:t>
      </w:r>
    </w:p>
    <w:p w:rsidR="000B7B2C" w:rsidRDefault="008B4889">
      <w:pPr>
        <w:widowControl w:val="0"/>
        <w:numPr>
          <w:ilvl w:val="0"/>
          <w:numId w:val="1"/>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Sudjelovanje na stručnim i znanstvenim skupovima u zemlji i inozemstvu</w:t>
      </w:r>
    </w:p>
    <w:p w:rsidR="000B7B2C" w:rsidRDefault="008B4889">
      <w:pPr>
        <w:widowControl w:val="0"/>
        <w:numPr>
          <w:ilvl w:val="0"/>
          <w:numId w:val="1"/>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Edukacija “Provedba forenzične evaluacije”</w:t>
      </w:r>
    </w:p>
    <w:p w:rsidR="000B7B2C" w:rsidRDefault="008B4889">
      <w:pPr>
        <w:widowControl w:val="0"/>
        <w:spacing w:after="0" w:line="544" w:lineRule="atLeast"/>
        <w:rPr>
          <w:rFonts w:ascii="Times New Roman" w:eastAsia="SimSun" w:hAnsi="Times New Roman"/>
          <w:b/>
          <w:color w:val="000000"/>
          <w:kern w:val="1"/>
          <w:sz w:val="24"/>
          <w:szCs w:val="24"/>
        </w:rPr>
      </w:pPr>
      <w:r>
        <w:rPr>
          <w:rFonts w:ascii="Times New Roman" w:eastAsia="SimSun" w:hAnsi="Times New Roman"/>
          <w:b/>
          <w:color w:val="000000"/>
          <w:kern w:val="1"/>
          <w:sz w:val="24"/>
          <w:szCs w:val="24"/>
        </w:rPr>
        <w:t>Edukacija stručnjaka izvan Poliklinike</w:t>
      </w:r>
    </w:p>
    <w:p w:rsidR="000B7B2C" w:rsidRDefault="008B4889">
      <w:pPr>
        <w:widowControl w:val="0"/>
        <w:numPr>
          <w:ilvl w:val="0"/>
          <w:numId w:val="5"/>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 xml:space="preserve">Edukacija stručnjaka koji rade sa zlostavljanom i zanemarenom djecom i njihovim obiteljima na različitim razinama prevencije i/ili tretmana: psiholozi, psihijatri, ginekolozi, </w:t>
      </w:r>
      <w:r>
        <w:rPr>
          <w:rFonts w:ascii="Times New Roman" w:eastAsia="SimSun" w:hAnsi="Times New Roman"/>
          <w:color w:val="000000"/>
          <w:kern w:val="1"/>
          <w:sz w:val="24"/>
          <w:szCs w:val="24"/>
        </w:rPr>
        <w:lastRenderedPageBreak/>
        <w:t>pedijatri, medicinske sestre, odgajatelji, učitelji, suci, tužitelji, policajci, pravnici, defektolozi, socijalni radnici</w:t>
      </w:r>
    </w:p>
    <w:p w:rsidR="000B7B2C" w:rsidRDefault="008B4889">
      <w:pPr>
        <w:widowControl w:val="0"/>
        <w:numPr>
          <w:ilvl w:val="0"/>
          <w:numId w:val="5"/>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Edukacija stručnjaka koji rade na edukaciji roditelja i školama za buduće roditelje</w:t>
      </w:r>
    </w:p>
    <w:p w:rsidR="000B7B2C" w:rsidRDefault="008B4889">
      <w:pPr>
        <w:widowControl w:val="0"/>
        <w:numPr>
          <w:ilvl w:val="0"/>
          <w:numId w:val="5"/>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Edukacija edukatora u ovom području te njihovo daljnje stručno usavršavanje</w:t>
      </w:r>
    </w:p>
    <w:p w:rsidR="000B7B2C" w:rsidRDefault="008B4889">
      <w:pPr>
        <w:widowControl w:val="0"/>
        <w:numPr>
          <w:ilvl w:val="0"/>
          <w:numId w:val="5"/>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Edukacija studenata u okviru dodiplomskog studija, tj. suradnja s Filozofskim fakultetom Sveučilišta u Zagrebu, Filozofskim fakultetom Sveučilišta u Osijeku, Hrvatskim studijima, Medicinskim fakultetom, Visokom medicinskom školom, Edukacijsko-rehabilitacijskim fakultetom, Studijskim centrom socijalnog rada, Pravnim fakultetom, Pedagoškom akademijom, Policijskom akademijom i Visokom medicinskom školom.</w:t>
      </w:r>
    </w:p>
    <w:p w:rsidR="000B7B2C" w:rsidRDefault="008B4889">
      <w:pPr>
        <w:widowControl w:val="0"/>
        <w:numPr>
          <w:ilvl w:val="0"/>
          <w:numId w:val="5"/>
        </w:numPr>
        <w:spacing w:after="0" w:line="240" w:lineRule="auto"/>
        <w:ind w:left="283" w:hanging="283"/>
        <w:rPr>
          <w:rFonts w:ascii="Times New Roman" w:eastAsia="SimSun" w:hAnsi="Times New Roman"/>
          <w:color w:val="000000"/>
          <w:kern w:val="1"/>
          <w:sz w:val="24"/>
          <w:szCs w:val="24"/>
        </w:rPr>
      </w:pPr>
      <w:r>
        <w:rPr>
          <w:rFonts w:ascii="Times New Roman" w:eastAsia="SimSun" w:hAnsi="Times New Roman"/>
          <w:color w:val="000000"/>
          <w:kern w:val="1"/>
          <w:sz w:val="24"/>
          <w:szCs w:val="24"/>
        </w:rPr>
        <w:t>Edukacija studenata u okviru poslij</w:t>
      </w:r>
      <w:r w:rsidR="00B17A76">
        <w:rPr>
          <w:rFonts w:ascii="Times New Roman" w:eastAsia="SimSun" w:hAnsi="Times New Roman"/>
          <w:color w:val="000000"/>
          <w:kern w:val="1"/>
          <w:sz w:val="24"/>
          <w:szCs w:val="24"/>
        </w:rPr>
        <w:t>ediplomskih studija psihologije.</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00"/>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U skladu s edukativnom djelatnošću Poliklinike:</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1. naši stručnjaci pozivani su i redovno sudjeluju na domaćim i međunarodnim znanstveno-stručnim skupovima, kongresima i konferencijama</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2. specijaliziraju se u području svoje struke na sveučilišnim poslijediplomskim i doktorskim studijima</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specijaliziraju se u području svoje struke psihoterapijskim edukacijama za razne </w:t>
      </w:r>
      <w:proofErr w:type="spellStart"/>
      <w:r>
        <w:rPr>
          <w:rFonts w:ascii="Times New Roman" w:eastAsia="Times New Roman" w:hAnsi="Times New Roman"/>
          <w:color w:val="000000"/>
          <w:sz w:val="24"/>
          <w:szCs w:val="24"/>
        </w:rPr>
        <w:t>tretmanske</w:t>
      </w:r>
      <w:proofErr w:type="spellEnd"/>
      <w:r>
        <w:rPr>
          <w:rFonts w:ascii="Times New Roman" w:eastAsia="Times New Roman" w:hAnsi="Times New Roman"/>
          <w:color w:val="000000"/>
          <w:sz w:val="24"/>
          <w:szCs w:val="24"/>
        </w:rPr>
        <w:t xml:space="preserve"> tehnike, na primjer iz integrativne psihoterapije, kognitivno-bihevioralne psihoterapije, </w:t>
      </w:r>
      <w:proofErr w:type="spellStart"/>
      <w:r>
        <w:rPr>
          <w:rFonts w:ascii="Times New Roman" w:eastAsia="Times New Roman" w:hAnsi="Times New Roman"/>
          <w:color w:val="000000"/>
          <w:sz w:val="24"/>
          <w:szCs w:val="24"/>
        </w:rPr>
        <w:t>gestalt</w:t>
      </w:r>
      <w:proofErr w:type="spellEnd"/>
      <w:r>
        <w:rPr>
          <w:rFonts w:ascii="Times New Roman" w:eastAsia="Times New Roman" w:hAnsi="Times New Roman"/>
          <w:color w:val="000000"/>
          <w:sz w:val="24"/>
          <w:szCs w:val="24"/>
        </w:rPr>
        <w:t xml:space="preserve"> psihoterapije, grupne </w:t>
      </w:r>
      <w:proofErr w:type="spellStart"/>
      <w:r>
        <w:rPr>
          <w:rFonts w:ascii="Times New Roman" w:eastAsia="Times New Roman" w:hAnsi="Times New Roman"/>
          <w:color w:val="000000"/>
          <w:sz w:val="24"/>
          <w:szCs w:val="24"/>
        </w:rPr>
        <w:t>psihoanalize..</w:t>
      </w:r>
      <w:proofErr w:type="spellEnd"/>
      <w:r>
        <w:rPr>
          <w:rFonts w:ascii="Times New Roman" w:eastAsia="Times New Roman" w:hAnsi="Times New Roman"/>
          <w:color w:val="000000"/>
          <w:sz w:val="24"/>
          <w:szCs w:val="24"/>
        </w:rPr>
        <w:t>.</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4. usavršavaju se u svom prakt</w:t>
      </w:r>
      <w:r w:rsidR="00B17A76">
        <w:rPr>
          <w:rFonts w:ascii="Times New Roman" w:eastAsia="Times New Roman" w:hAnsi="Times New Roman"/>
          <w:color w:val="000000"/>
          <w:sz w:val="24"/>
          <w:szCs w:val="24"/>
        </w:rPr>
        <w:t xml:space="preserve">ičnom radu prisustvujući raznim </w:t>
      </w:r>
      <w:r>
        <w:rPr>
          <w:rFonts w:ascii="Times New Roman" w:eastAsia="Times New Roman" w:hAnsi="Times New Roman"/>
          <w:color w:val="000000"/>
          <w:sz w:val="24"/>
          <w:szCs w:val="24"/>
        </w:rPr>
        <w:t>edukacijama/predavanjima/</w:t>
      </w:r>
      <w:r w:rsidR="00B17A7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radionicama u zemlji i inozemstvu (jednodnevnim, dvodnevnim, trodnevnim, višednevnim) iz tema kojima se bave vezano uz probleme koje imaju djeca i obitelji koje dolaze u njihove ordinacije</w:t>
      </w:r>
      <w:r w:rsidR="00B17A76">
        <w:rPr>
          <w:rFonts w:ascii="Times New Roman" w:eastAsia="Times New Roman" w:hAnsi="Times New Roman"/>
          <w:color w:val="000000"/>
          <w:sz w:val="24"/>
          <w:szCs w:val="24"/>
        </w:rPr>
        <w:t>.</w:t>
      </w:r>
    </w:p>
    <w:p w:rsidR="000B7B2C" w:rsidRDefault="008B4889">
      <w:pPr>
        <w:pBdr>
          <w:top w:val="nil"/>
          <w:left w:val="nil"/>
          <w:bottom w:val="nil"/>
          <w:right w:val="nil"/>
          <w:between w:val="nil"/>
        </w:pBdr>
        <w:shd w:val="solid" w:color="FFFFFF" w:fill="auto"/>
        <w:spacing w:after="0" w:line="253" w:lineRule="atLeast"/>
        <w:rPr>
          <w:rFonts w:ascii="Times New Roman" w:eastAsia="SimSun" w:hAnsi="Times New Roman"/>
          <w:color w:val="000000"/>
          <w:kern w:val="1"/>
          <w:sz w:val="24"/>
          <w:szCs w:val="20"/>
        </w:rPr>
      </w:pPr>
      <w:r>
        <w:rPr>
          <w:rFonts w:ascii="Times New Roman" w:eastAsia="Times New Roman" w:hAnsi="Times New Roman"/>
          <w:color w:val="000000"/>
          <w:sz w:val="24"/>
          <w:szCs w:val="24"/>
        </w:rPr>
        <w:t>5. u organizaciji i u prostorima Poliklinike, a proteklih godinu dana i on</w:t>
      </w:r>
      <w:r w:rsidR="00B17A76">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line</w:t>
      </w:r>
      <w:proofErr w:type="spellEnd"/>
      <w:r>
        <w:rPr>
          <w:rFonts w:ascii="Times New Roman" w:eastAsia="Times New Roman" w:hAnsi="Times New Roman"/>
          <w:color w:val="000000"/>
          <w:sz w:val="24"/>
          <w:szCs w:val="24"/>
        </w:rPr>
        <w:t xml:space="preserve">, održavaju se brojna predavanja, edukacije  i radionice na različite teme, npr. samoozljeđivanje, </w:t>
      </w:r>
      <w:proofErr w:type="spellStart"/>
      <w:r>
        <w:rPr>
          <w:rFonts w:ascii="Times New Roman" w:eastAsia="Times New Roman" w:hAnsi="Times New Roman"/>
          <w:color w:val="000000"/>
          <w:sz w:val="24"/>
          <w:szCs w:val="24"/>
        </w:rPr>
        <w:t>transrodnost</w:t>
      </w:r>
      <w:proofErr w:type="spellEnd"/>
      <w:r>
        <w:rPr>
          <w:rFonts w:ascii="Times New Roman" w:eastAsia="Times New Roman" w:hAnsi="Times New Roman"/>
          <w:color w:val="000000"/>
          <w:sz w:val="24"/>
          <w:szCs w:val="24"/>
        </w:rPr>
        <w:t xml:space="preserve"> djece i adolescenata, tehnike psihoterapije bazirane na </w:t>
      </w:r>
      <w:proofErr w:type="spellStart"/>
      <w:r>
        <w:rPr>
          <w:rFonts w:ascii="Times New Roman" w:eastAsia="Times New Roman" w:hAnsi="Times New Roman"/>
          <w:color w:val="000000"/>
          <w:sz w:val="24"/>
          <w:szCs w:val="24"/>
        </w:rPr>
        <w:t>privrženosti..</w:t>
      </w:r>
      <w:proofErr w:type="spellEnd"/>
      <w:r>
        <w:rPr>
          <w:rFonts w:ascii="Times New Roman" w:eastAsia="Times New Roman" w:hAnsi="Times New Roman"/>
          <w:color w:val="000000"/>
          <w:sz w:val="24"/>
          <w:szCs w:val="24"/>
        </w:rPr>
        <w:t xml:space="preserve">. gdje predavanja/radionice/edukacije drže praktičari koji su stručnjaci za te teme.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00"/>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S obzirom na to da godišnje imamo više stotina djece žrtava obiteljskog nasilja, uključujući i emocionalno zlostavljanje i neadekvatne emocionalne pritiske, svjedočenja nasilju u obitelji u </w:t>
      </w:r>
      <w:proofErr w:type="spellStart"/>
      <w:r>
        <w:rPr>
          <w:rFonts w:ascii="Times New Roman" w:eastAsia="Times New Roman" w:hAnsi="Times New Roman"/>
          <w:color w:val="000000"/>
          <w:sz w:val="24"/>
          <w:szCs w:val="24"/>
          <w:shd w:val="clear" w:color="auto" w:fill="FFFFFF"/>
        </w:rPr>
        <w:t>visokokonfliktnim</w:t>
      </w:r>
      <w:proofErr w:type="spellEnd"/>
      <w:r>
        <w:rPr>
          <w:rFonts w:ascii="Times New Roman" w:eastAsia="Times New Roman" w:hAnsi="Times New Roman"/>
          <w:color w:val="000000"/>
          <w:sz w:val="24"/>
          <w:szCs w:val="24"/>
          <w:shd w:val="clear" w:color="auto" w:fill="FFFFFF"/>
        </w:rPr>
        <w:t xml:space="preserve"> razvodima i separaciji roditelja (u 2020. smo imali 400 djece žrtava obiteljskog nasilja) bilo je potrebno organizirali usavršavanje u tom području. Kako su </w:t>
      </w:r>
      <w:proofErr w:type="spellStart"/>
      <w:r>
        <w:rPr>
          <w:rFonts w:ascii="Times New Roman" w:eastAsia="Times New Roman" w:hAnsi="Times New Roman"/>
          <w:color w:val="000000"/>
          <w:sz w:val="24"/>
          <w:szCs w:val="24"/>
          <w:shd w:val="clear" w:color="auto" w:fill="FFFFFF"/>
        </w:rPr>
        <w:t>Nick</w:t>
      </w:r>
      <w:proofErr w:type="spellEnd"/>
      <w:r>
        <w:rPr>
          <w:rFonts w:ascii="Times New Roman" w:eastAsia="Times New Roman" w:hAnsi="Times New Roman"/>
          <w:color w:val="000000"/>
          <w:sz w:val="24"/>
          <w:szCs w:val="24"/>
          <w:shd w:val="clear" w:color="auto" w:fill="FFFFFF"/>
        </w:rPr>
        <w:t xml:space="preserve"> i </w:t>
      </w:r>
      <w:proofErr w:type="spellStart"/>
      <w:r>
        <w:rPr>
          <w:rFonts w:ascii="Times New Roman" w:eastAsia="Times New Roman" w:hAnsi="Times New Roman"/>
          <w:color w:val="000000"/>
          <w:sz w:val="24"/>
          <w:szCs w:val="24"/>
          <w:shd w:val="clear" w:color="auto" w:fill="FFFFFF"/>
        </w:rPr>
        <w:t>Karen</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Woodall</w:t>
      </w:r>
      <w:proofErr w:type="spellEnd"/>
      <w:r>
        <w:rPr>
          <w:rFonts w:ascii="Times New Roman" w:eastAsia="Times New Roman" w:hAnsi="Times New Roman"/>
          <w:color w:val="000000"/>
          <w:sz w:val="24"/>
          <w:szCs w:val="24"/>
          <w:shd w:val="clear" w:color="auto" w:fill="FFFFFF"/>
        </w:rPr>
        <w:t xml:space="preserve"> među vodećim imenima u tom području u Europi, obratili smo se njima za takvu suradnju. Uz to što su članovi EAPAP-a, neki naši stručnjaci su i članovi američkog udruženja PASG (</w:t>
      </w:r>
      <w:proofErr w:type="spellStart"/>
      <w:r>
        <w:rPr>
          <w:rFonts w:ascii="Times New Roman" w:eastAsia="Times New Roman" w:hAnsi="Times New Roman"/>
          <w:color w:val="000000"/>
          <w:sz w:val="24"/>
          <w:szCs w:val="24"/>
          <w:shd w:val="clear" w:color="auto" w:fill="FFFFFF"/>
        </w:rPr>
        <w:t>Pariental</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Allienation</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Study</w:t>
      </w:r>
      <w:proofErr w:type="spellEnd"/>
      <w:r>
        <w:rPr>
          <w:rFonts w:ascii="Times New Roman" w:eastAsia="Times New Roman" w:hAnsi="Times New Roman"/>
          <w:color w:val="000000"/>
          <w:sz w:val="24"/>
          <w:szCs w:val="24"/>
          <w:shd w:val="clear" w:color="auto" w:fill="FFFFFF"/>
        </w:rPr>
        <w:t xml:space="preserve"> Group) i s njima također razmjenjujemo iskustva.</w:t>
      </w: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shd w:val="clear" w:color="auto" w:fill="FFFFFF"/>
        </w:rPr>
        <w:t> </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FFFFFF"/>
        </w:rPr>
        <w:t xml:space="preserve">Na spomenutim usavršavanjima u organizaciji </w:t>
      </w:r>
      <w:proofErr w:type="spellStart"/>
      <w:r>
        <w:rPr>
          <w:rFonts w:ascii="Times New Roman" w:eastAsia="Times New Roman" w:hAnsi="Times New Roman"/>
          <w:color w:val="000000"/>
          <w:sz w:val="24"/>
          <w:szCs w:val="24"/>
          <w:shd w:val="clear" w:color="auto" w:fill="FFFFFF"/>
        </w:rPr>
        <w:t>Family</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Separation</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Clinic</w:t>
      </w:r>
      <w:proofErr w:type="spellEnd"/>
      <w:r>
        <w:rPr>
          <w:rFonts w:ascii="Times New Roman" w:eastAsia="Times New Roman" w:hAnsi="Times New Roman"/>
          <w:color w:val="000000"/>
          <w:sz w:val="24"/>
          <w:szCs w:val="24"/>
          <w:shd w:val="clear" w:color="auto" w:fill="FFFFFF"/>
        </w:rPr>
        <w:t xml:space="preserve"> iz Londona osim stručnjaka Poliklinike sudjelovalo je i nekoliko stručnjaka iz udruge Hrabri Telefon s kojima smo surađivali, a oni su potvrdu o sudjelovanju na usavršavanjima dobili direktno od predavača, jednaku kao i stručnjaci Poliklinike.</w:t>
      </w:r>
      <w:r>
        <w:rPr>
          <w:rFonts w:ascii="Arial" w:eastAsia="Times New Roman" w:hAnsi="Arial" w:cs="Arial"/>
          <w:color w:val="000000"/>
          <w:sz w:val="24"/>
          <w:szCs w:val="24"/>
        </w:rPr>
        <w:t xml:space="preserve"> </w:t>
      </w:r>
      <w:r>
        <w:rPr>
          <w:rFonts w:ascii="Times New Roman" w:eastAsia="Times New Roman" w:hAnsi="Times New Roman"/>
          <w:color w:val="000000"/>
          <w:sz w:val="24"/>
          <w:szCs w:val="24"/>
        </w:rPr>
        <w:t xml:space="preserve">Svi okupljeni stručnjaci tada su educirani i dobili su jednake potvrde o sudjelovanju. Dakle, ne možemo imenovati stručnjaka koji je prvi dobio, kako pitate „potvrdu o završenoj edukaciji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Woodalla</w:t>
      </w:r>
      <w:proofErr w:type="spellEnd"/>
      <w:r>
        <w:rPr>
          <w:rFonts w:ascii="Times New Roman" w:eastAsia="Times New Roman" w:hAnsi="Times New Roman"/>
          <w:color w:val="000000"/>
          <w:sz w:val="24"/>
          <w:szCs w:val="24"/>
        </w:rPr>
        <w:t xml:space="preserve"> o otuđenju od roditelja“. Stručnjaci s potvrdama o prisustvovanju edukacijama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Woodalla</w:t>
      </w:r>
      <w:proofErr w:type="spellEnd"/>
      <w:r>
        <w:rPr>
          <w:rFonts w:ascii="Times New Roman" w:eastAsia="Times New Roman" w:hAnsi="Times New Roman"/>
          <w:color w:val="000000"/>
          <w:sz w:val="24"/>
          <w:szCs w:val="24"/>
        </w:rPr>
        <w:t xml:space="preserve"> nisu dobili potvrdu o </w:t>
      </w:r>
      <w:proofErr w:type="spellStart"/>
      <w:r>
        <w:rPr>
          <w:rFonts w:ascii="Times New Roman" w:eastAsia="Times New Roman" w:hAnsi="Times New Roman"/>
          <w:color w:val="000000"/>
          <w:sz w:val="24"/>
          <w:szCs w:val="24"/>
        </w:rPr>
        <w:t>sticanju</w:t>
      </w:r>
      <w:proofErr w:type="spellEnd"/>
      <w:r>
        <w:rPr>
          <w:rFonts w:ascii="Times New Roman" w:eastAsia="Times New Roman" w:hAnsi="Times New Roman"/>
          <w:color w:val="000000"/>
          <w:sz w:val="24"/>
          <w:szCs w:val="24"/>
        </w:rPr>
        <w:t xml:space="preserve"> određene razine stručnih kompetencija.</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b/>
          <w:bCs/>
          <w:color w:val="000000"/>
          <w:sz w:val="24"/>
          <w:szCs w:val="24"/>
          <w:shd w:val="clear" w:color="auto" w:fill="FFFFFF"/>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shd w:val="clear" w:color="auto" w:fill="FFFFFF"/>
        </w:rPr>
        <w:t xml:space="preserve">O broju potvrda, o prisustvovanju izlaganjima (javnim predavanjima, predavanjima za druge stručnjake, predavanjima u sklopu nastave i/ili na znanstvenim i stručnim konferencijama) </w:t>
      </w:r>
      <w:r>
        <w:rPr>
          <w:rFonts w:ascii="Times New Roman" w:eastAsia="Times New Roman" w:hAnsi="Times New Roman"/>
          <w:color w:val="000000"/>
          <w:sz w:val="24"/>
          <w:szCs w:val="24"/>
          <w:shd w:val="clear" w:color="auto" w:fill="FFFFFF"/>
        </w:rPr>
        <w:lastRenderedPageBreak/>
        <w:t xml:space="preserve">koje su stručnjaci Poliklinike održavali vezano za otuđenje od roditelja, kao ni druge teme (npr. zlostavljanje i zanemarivanje djece, </w:t>
      </w:r>
      <w:proofErr w:type="spellStart"/>
      <w:r>
        <w:rPr>
          <w:rFonts w:ascii="Times New Roman" w:eastAsia="Times New Roman" w:hAnsi="Times New Roman"/>
          <w:color w:val="000000"/>
          <w:sz w:val="24"/>
          <w:szCs w:val="24"/>
          <w:shd w:val="clear" w:color="auto" w:fill="FFFFFF"/>
        </w:rPr>
        <w:t>bullying</w:t>
      </w:r>
      <w:proofErr w:type="spellEnd"/>
      <w:r>
        <w:rPr>
          <w:rFonts w:ascii="Times New Roman" w:eastAsia="Times New Roman" w:hAnsi="Times New Roman"/>
          <w:color w:val="000000"/>
          <w:sz w:val="24"/>
          <w:szCs w:val="24"/>
          <w:shd w:val="clear" w:color="auto" w:fill="FFFFFF"/>
        </w:rPr>
        <w:t xml:space="preserve">, obiteljsko nasilje, </w:t>
      </w:r>
      <w:proofErr w:type="spellStart"/>
      <w:r>
        <w:rPr>
          <w:rFonts w:ascii="Times New Roman" w:eastAsia="Times New Roman" w:hAnsi="Times New Roman"/>
          <w:color w:val="000000"/>
          <w:sz w:val="24"/>
          <w:szCs w:val="24"/>
          <w:shd w:val="clear" w:color="auto" w:fill="FFFFFF"/>
        </w:rPr>
        <w:t>cyberbullying</w:t>
      </w:r>
      <w:proofErr w:type="spellEnd"/>
      <w:r>
        <w:rPr>
          <w:rFonts w:ascii="Times New Roman" w:eastAsia="Times New Roman" w:hAnsi="Times New Roman"/>
          <w:color w:val="000000"/>
          <w:sz w:val="24"/>
          <w:szCs w:val="24"/>
          <w:shd w:val="clear" w:color="auto" w:fill="FFFFFF"/>
        </w:rPr>
        <w:t xml:space="preserve">, psihološka trauma, tugovanje, </w:t>
      </w:r>
      <w:proofErr w:type="spellStart"/>
      <w:r>
        <w:rPr>
          <w:rFonts w:ascii="Times New Roman" w:eastAsia="Times New Roman" w:hAnsi="Times New Roman"/>
          <w:color w:val="000000"/>
          <w:sz w:val="24"/>
          <w:szCs w:val="24"/>
          <w:shd w:val="clear" w:color="auto" w:fill="FFFFFF"/>
        </w:rPr>
        <w:t>privrženost..</w:t>
      </w:r>
      <w:proofErr w:type="spellEnd"/>
      <w:r>
        <w:rPr>
          <w:rFonts w:ascii="Times New Roman" w:eastAsia="Times New Roman" w:hAnsi="Times New Roman"/>
          <w:color w:val="000000"/>
          <w:sz w:val="24"/>
          <w:szCs w:val="24"/>
          <w:shd w:val="clear" w:color="auto" w:fill="FFFFFF"/>
        </w:rPr>
        <w:t>.) kao ni o strukama osoba koje su slušale sva ta predavanja/radionice/edukacije nemamo podatke, ne vodimo evidenciju niti smo dužni voditi evidenciju.</w:t>
      </w:r>
      <w:r>
        <w:rPr>
          <w:rFonts w:ascii="Arial" w:eastAsia="Times New Roman" w:hAnsi="Arial" w:cs="Arial"/>
          <w:color w:val="000000"/>
          <w:sz w:val="24"/>
          <w:szCs w:val="24"/>
        </w:rPr>
        <w:t xml:space="preserve">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kern w:val="1"/>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kern w:val="1"/>
          <w:sz w:val="24"/>
          <w:szCs w:val="24"/>
        </w:rPr>
      </w:pPr>
      <w:r>
        <w:rPr>
          <w:rFonts w:ascii="Times New Roman" w:eastAsia="Times New Roman" w:hAnsi="Times New Roman"/>
          <w:color w:val="000000"/>
          <w:sz w:val="24"/>
          <w:szCs w:val="24"/>
        </w:rPr>
        <w:t xml:space="preserve">Poliklinika  i EAPAP su 2020.  kao organizatori konferencije izdali potvrde o sudjelovanju na 3. međunarodnoj konferenciji EAPAP-a za 364 sudionika konferencije, a Poliklinika i Udruga sudaca za mladež kao suorganizatori su supotpisali potvrde o sudjelovanju na javnom predavanju/edukaciji </w:t>
      </w:r>
      <w:proofErr w:type="spellStart"/>
      <w:r>
        <w:rPr>
          <w:rFonts w:ascii="Times New Roman" w:eastAsia="Times New Roman" w:hAnsi="Times New Roman"/>
          <w:color w:val="000000"/>
          <w:sz w:val="24"/>
          <w:szCs w:val="24"/>
        </w:rPr>
        <w:t>Nicka</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w:t>
      </w:r>
      <w:proofErr w:type="spellEnd"/>
      <w:r>
        <w:rPr>
          <w:rFonts w:ascii="Times New Roman" w:eastAsia="Times New Roman" w:hAnsi="Times New Roman"/>
          <w:color w:val="000000"/>
          <w:sz w:val="24"/>
          <w:szCs w:val="24"/>
        </w:rPr>
        <w:t xml:space="preserve"> 2019. godine pod nazivom: „</w:t>
      </w:r>
      <w:proofErr w:type="spellStart"/>
      <w:r>
        <w:rPr>
          <w:rFonts w:ascii="Times New Roman" w:eastAsia="Times New Roman" w:hAnsi="Times New Roman"/>
          <w:kern w:val="1"/>
          <w:sz w:val="24"/>
          <w:szCs w:val="24"/>
        </w:rPr>
        <w:t>Understanding</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and</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Working</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with</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Children</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and</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Families</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affected</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by</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Parental</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Alienation</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Hearing</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the</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Authentic</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Voice</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of</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the</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Child</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and</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Intervening</w:t>
      </w:r>
      <w:proofErr w:type="spellEnd"/>
      <w:r>
        <w:rPr>
          <w:rFonts w:ascii="Times New Roman" w:eastAsia="Times New Roman" w:hAnsi="Times New Roman"/>
          <w:kern w:val="1"/>
          <w:sz w:val="24"/>
          <w:szCs w:val="24"/>
        </w:rPr>
        <w:t xml:space="preserve"> to </w:t>
      </w:r>
      <w:proofErr w:type="spellStart"/>
      <w:r>
        <w:rPr>
          <w:rFonts w:ascii="Times New Roman" w:eastAsia="Times New Roman" w:hAnsi="Times New Roman"/>
          <w:kern w:val="1"/>
          <w:sz w:val="24"/>
          <w:szCs w:val="24"/>
        </w:rPr>
        <w:t>Help</w:t>
      </w:r>
      <w:proofErr w:type="spellEnd"/>
      <w:r>
        <w:rPr>
          <w:rFonts w:ascii="Times New Roman" w:eastAsia="Times New Roman" w:hAnsi="Times New Roman"/>
          <w:kern w:val="1"/>
          <w:sz w:val="24"/>
          <w:szCs w:val="24"/>
        </w:rPr>
        <w:t xml:space="preserve"> </w:t>
      </w:r>
      <w:proofErr w:type="spellStart"/>
      <w:r>
        <w:rPr>
          <w:rFonts w:ascii="Times New Roman" w:eastAsia="Times New Roman" w:hAnsi="Times New Roman"/>
          <w:kern w:val="1"/>
          <w:sz w:val="24"/>
          <w:szCs w:val="24"/>
        </w:rPr>
        <w:t>Recovery</w:t>
      </w:r>
      <w:proofErr w:type="spellEnd"/>
      <w:r>
        <w:rPr>
          <w:rFonts w:ascii="Montserrat-Regular" w:eastAsia="Montserrat-Regular" w:hAnsi="Montserrat-Regular" w:cs="Montserrat-Regular"/>
          <w:kern w:val="1"/>
          <w:sz w:val="24"/>
          <w:szCs w:val="24"/>
        </w:rPr>
        <w:t>“</w:t>
      </w:r>
      <w:r>
        <w:rPr>
          <w:rFonts w:ascii="Times New Roman" w:eastAsia="Times New Roman" w:hAnsi="Times New Roman"/>
          <w:kern w:val="1"/>
          <w:sz w:val="24"/>
          <w:szCs w:val="24"/>
        </w:rPr>
        <w:t xml:space="preserve"> (hrv. Razumijevanje i rad s djecom i obiteljima pogođenima otuđenjem od roditelja/Slušanje autentičnog glasa djece i intervencije za pomoć oporavku“). Koliko je nama poznato, bilo je između 150 i 200 sudionika. Koje su struke stručnjaci i koliko ih je dobilo  potvrde o prisustvovanju tom predavanju/edukaciju nemamo evidenciju i nismo ju dužni voditi.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kern w:val="1"/>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kern w:val="1"/>
          <w:sz w:val="24"/>
          <w:szCs w:val="24"/>
        </w:rPr>
      </w:pPr>
      <w:r>
        <w:rPr>
          <w:rFonts w:ascii="Times New Roman" w:eastAsia="Times New Roman" w:hAnsi="Times New Roman"/>
          <w:kern w:val="1"/>
          <w:sz w:val="24"/>
          <w:szCs w:val="24"/>
        </w:rPr>
        <w:t xml:space="preserve">Temeljem niti jedne od tih potvrda niti jedan prisutan stručnjak nije dobio „licencu“ niti potvrdu o određenoj razini stečenih stručnih kompetencija iz područja otuđenja, već određeni broj bodova kod nadležnih komora kojima je stručni skup prijavljen.  </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r>
        <w:rPr>
          <w:rFonts w:ascii="Times New Roman" w:eastAsia="Times New Roman" w:hAnsi="Times New Roman"/>
          <w:color w:val="000000"/>
          <w:sz w:val="24"/>
          <w:szCs w:val="24"/>
        </w:rPr>
        <w:t xml:space="preserve">Sva predavanja/edukacije koje održavaju stručnjaci Poliklinike uključuju sintezu znanstvenih spoznaja, teorijskih modela i iskustava iz više izvora, između ostalog i naših znanstvenih istraživanja i kliničkih iskustava, tako da niti u jednoj temi pa niti u temi otuđenja stručnjaci Poliklinike ne prenose doslovno i isključivo materijale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Woodalla</w:t>
      </w:r>
      <w:proofErr w:type="spellEnd"/>
      <w:r>
        <w:rPr>
          <w:rFonts w:ascii="Times New Roman" w:eastAsia="Times New Roman" w:hAnsi="Times New Roman"/>
          <w:color w:val="000000"/>
          <w:sz w:val="24"/>
          <w:szCs w:val="24"/>
        </w:rPr>
        <w:t xml:space="preserve"> ili nekih drugih konkretnih stručnjaka niti znanstvenika. </w:t>
      </w:r>
      <w:r>
        <w:rPr>
          <w:rFonts w:ascii="Arial" w:eastAsia="Times New Roman" w:hAnsi="Arial" w:cs="Arial"/>
          <w:color w:val="000000"/>
          <w:sz w:val="24"/>
          <w:szCs w:val="24"/>
        </w:rPr>
        <w:t xml:space="preserve">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rPr>
        <w:t xml:space="preserve">Vezano uz Vaše pitanje o trajanju edukacija/predavanja/radionica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Woodalla</w:t>
      </w:r>
      <w:proofErr w:type="spellEnd"/>
      <w:r>
        <w:rPr>
          <w:rFonts w:ascii="Times New Roman" w:eastAsia="Times New Roman" w:hAnsi="Times New Roman"/>
          <w:color w:val="000000"/>
          <w:sz w:val="24"/>
          <w:szCs w:val="24"/>
        </w:rPr>
        <w:t xml:space="preserve"> i razinu znanja koja se njom stječe, podatke o tome koliko je trajala svaka pojedina edukacija/usavršavanje/radionica od strane ovih predavača za naše stručnjake smo naveli na početku ovog dopisa. </w:t>
      </w:r>
      <w:r>
        <w:rPr>
          <w:rFonts w:ascii="Times New Roman" w:eastAsia="Times New Roman" w:hAnsi="Times New Roman"/>
          <w:color w:val="000000"/>
          <w:sz w:val="24"/>
          <w:szCs w:val="24"/>
          <w:shd w:val="clear" w:color="auto" w:fill="FFFFFF"/>
        </w:rPr>
        <w:t xml:space="preserve">Koliko inače može trajati edukacija </w:t>
      </w:r>
      <w:proofErr w:type="spellStart"/>
      <w:r>
        <w:rPr>
          <w:rFonts w:ascii="Times New Roman" w:eastAsia="Times New Roman" w:hAnsi="Times New Roman"/>
          <w:color w:val="000000"/>
          <w:sz w:val="24"/>
          <w:szCs w:val="24"/>
          <w:shd w:val="clear" w:color="auto" w:fill="FFFFFF"/>
        </w:rPr>
        <w:t>Karen</w:t>
      </w:r>
      <w:proofErr w:type="spellEnd"/>
      <w:r>
        <w:rPr>
          <w:rFonts w:ascii="Times New Roman" w:eastAsia="Times New Roman" w:hAnsi="Times New Roman"/>
          <w:color w:val="000000"/>
          <w:sz w:val="24"/>
          <w:szCs w:val="24"/>
          <w:shd w:val="clear" w:color="auto" w:fill="FFFFFF"/>
        </w:rPr>
        <w:t xml:space="preserve"> i </w:t>
      </w:r>
      <w:proofErr w:type="spellStart"/>
      <w:r>
        <w:rPr>
          <w:rFonts w:ascii="Times New Roman" w:eastAsia="Times New Roman" w:hAnsi="Times New Roman"/>
          <w:color w:val="000000"/>
          <w:sz w:val="24"/>
          <w:szCs w:val="24"/>
          <w:shd w:val="clear" w:color="auto" w:fill="FFFFFF"/>
        </w:rPr>
        <w:t>Nicka</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Woodala</w:t>
      </w:r>
      <w:proofErr w:type="spellEnd"/>
      <w:r>
        <w:rPr>
          <w:rFonts w:ascii="Times New Roman" w:eastAsia="Times New Roman" w:hAnsi="Times New Roman"/>
          <w:color w:val="000000"/>
          <w:sz w:val="24"/>
          <w:szCs w:val="24"/>
          <w:shd w:val="clear" w:color="auto" w:fill="FFFFFF"/>
        </w:rPr>
        <w:t xml:space="preserve"> o otuđenju  u drugim zemljama i s drugim stručnjacima nemamo informaciju</w:t>
      </w:r>
      <w:r>
        <w:rPr>
          <w:rFonts w:ascii="Times New Roman" w:eastAsia="Times New Roman" w:hAnsi="Times New Roman"/>
          <w:b/>
          <w:bCs/>
          <w:color w:val="000000"/>
          <w:sz w:val="24"/>
          <w:szCs w:val="24"/>
          <w:shd w:val="clear" w:color="auto" w:fill="FFFFFF"/>
        </w:rPr>
        <w:t>,</w:t>
      </w:r>
      <w:r>
        <w:rPr>
          <w:rFonts w:ascii="Times New Roman" w:eastAsia="Times New Roman" w:hAnsi="Times New Roman"/>
          <w:color w:val="000000"/>
          <w:sz w:val="24"/>
          <w:szCs w:val="24"/>
          <w:shd w:val="clear" w:color="auto" w:fill="FFFFFF"/>
        </w:rPr>
        <w:t xml:space="preserve"> kao ni za dio Vašeg upita „trebam jasnu definiciju, strukturu edukacija </w:t>
      </w:r>
      <w:proofErr w:type="spellStart"/>
      <w:r>
        <w:rPr>
          <w:rFonts w:ascii="Times New Roman" w:eastAsia="Times New Roman" w:hAnsi="Times New Roman"/>
          <w:color w:val="000000"/>
          <w:sz w:val="24"/>
          <w:szCs w:val="24"/>
          <w:shd w:val="clear" w:color="auto" w:fill="FFFFFF"/>
        </w:rPr>
        <w:t>Woodallovih</w:t>
      </w:r>
      <w:proofErr w:type="spellEnd"/>
      <w:r>
        <w:rPr>
          <w:rFonts w:ascii="Times New Roman" w:eastAsia="Times New Roman" w:hAnsi="Times New Roman"/>
          <w:color w:val="000000"/>
          <w:sz w:val="24"/>
          <w:szCs w:val="24"/>
          <w:shd w:val="clear" w:color="auto" w:fill="FFFFFF"/>
        </w:rPr>
        <w:t xml:space="preserve">“ te za to možete kontaktirati </w:t>
      </w:r>
      <w:proofErr w:type="spellStart"/>
      <w:r>
        <w:rPr>
          <w:rFonts w:ascii="Times New Roman" w:eastAsia="Times New Roman" w:hAnsi="Times New Roman"/>
          <w:color w:val="000000"/>
          <w:sz w:val="24"/>
          <w:szCs w:val="24"/>
          <w:shd w:val="clear" w:color="auto" w:fill="FFFFFF"/>
        </w:rPr>
        <w:t>Family</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Separation</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Clinic</w:t>
      </w:r>
      <w:proofErr w:type="spellEnd"/>
      <w:r>
        <w:rPr>
          <w:rFonts w:ascii="Times New Roman" w:eastAsia="Times New Roman" w:hAnsi="Times New Roman"/>
          <w:color w:val="000000"/>
          <w:sz w:val="24"/>
          <w:szCs w:val="24"/>
          <w:shd w:val="clear" w:color="auto" w:fill="FFFFFF"/>
        </w:rPr>
        <w:t xml:space="preserve"> u Londonu, odnosno predavače </w:t>
      </w:r>
      <w:proofErr w:type="spellStart"/>
      <w:r>
        <w:rPr>
          <w:rFonts w:ascii="Times New Roman" w:eastAsia="Times New Roman" w:hAnsi="Times New Roman"/>
          <w:color w:val="000000"/>
          <w:sz w:val="24"/>
          <w:szCs w:val="24"/>
          <w:shd w:val="clear" w:color="auto" w:fill="FFFFFF"/>
        </w:rPr>
        <w:t>Karen</w:t>
      </w:r>
      <w:proofErr w:type="spellEnd"/>
      <w:r>
        <w:rPr>
          <w:rFonts w:ascii="Times New Roman" w:eastAsia="Times New Roman" w:hAnsi="Times New Roman"/>
          <w:color w:val="000000"/>
          <w:sz w:val="24"/>
          <w:szCs w:val="24"/>
          <w:shd w:val="clear" w:color="auto" w:fill="FFFFFF"/>
        </w:rPr>
        <w:t xml:space="preserve"> i </w:t>
      </w:r>
      <w:proofErr w:type="spellStart"/>
      <w:r>
        <w:rPr>
          <w:rFonts w:ascii="Times New Roman" w:eastAsia="Times New Roman" w:hAnsi="Times New Roman"/>
          <w:color w:val="000000"/>
          <w:sz w:val="24"/>
          <w:szCs w:val="24"/>
          <w:shd w:val="clear" w:color="auto" w:fill="FFFFFF"/>
        </w:rPr>
        <w:t>Nicka</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Woodalla</w:t>
      </w:r>
      <w:proofErr w:type="spellEnd"/>
      <w:r>
        <w:rPr>
          <w:rFonts w:ascii="Times New Roman" w:eastAsia="Times New Roman" w:hAnsi="Times New Roman"/>
          <w:color w:val="000000"/>
          <w:sz w:val="24"/>
          <w:szCs w:val="24"/>
          <w:shd w:val="clear" w:color="auto" w:fill="FFFFFF"/>
        </w:rPr>
        <w:t>.</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shd w:val="clear" w:color="auto" w:fill="FFFFFF"/>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Koliko je nama poznato, a možete to dodatno provjeriti s EAPAP-om, PASG-om i eventualno drugim relevantnim institucijama i udruženjima, u Europi ni u svijetu za sada nema službenog, općeprihvaćenog formata/modela/programa/edukacije na temu otuđenja. Odnosno, ne postoji formalni oblik edukacije/obrazovanja/studiranja/specijalizacije na temu otuđenja, kao što ne postoji formalni oblik edukacije/obrazovanja/studiranja/specijalizacije niti o brojnim drugim temama na području mentalnog zdravlje i zaštite djece poput dječje depresivnosti, anksioznosti, suicidalnosti, samoozljeđivanja, </w:t>
      </w:r>
      <w:proofErr w:type="spellStart"/>
      <w:r>
        <w:rPr>
          <w:rFonts w:ascii="Times New Roman" w:eastAsia="Times New Roman" w:hAnsi="Times New Roman"/>
          <w:color w:val="000000"/>
          <w:sz w:val="24"/>
          <w:szCs w:val="24"/>
        </w:rPr>
        <w:t>nasilja..</w:t>
      </w:r>
      <w:proofErr w:type="spellEnd"/>
      <w:r>
        <w:rPr>
          <w:rFonts w:ascii="Times New Roman" w:eastAsia="Times New Roman" w:hAnsi="Times New Roman"/>
          <w:color w:val="000000"/>
          <w:sz w:val="24"/>
          <w:szCs w:val="24"/>
        </w:rPr>
        <w:t xml:space="preserve">., no stručnjaci zainteresirani za usavršavanje (a što im je i obveza prema nadležnim stručnim komorama) prisustvuju, kao što smo prethodno naveli, raznim predavanjima/edukacijama/radionicama koje drže stručnjaci i znanstvenici iz određenog područja i koje potvrđuju/priznaju nadležne komore koje svojim stručnim tijelima prate i </w:t>
      </w:r>
      <w:proofErr w:type="spellStart"/>
      <w:r>
        <w:rPr>
          <w:rFonts w:ascii="Times New Roman" w:eastAsia="Times New Roman" w:hAnsi="Times New Roman"/>
          <w:color w:val="000000"/>
          <w:sz w:val="24"/>
          <w:szCs w:val="24"/>
        </w:rPr>
        <w:t>validiraju</w:t>
      </w:r>
      <w:proofErr w:type="spellEnd"/>
      <w:r>
        <w:rPr>
          <w:rFonts w:ascii="Times New Roman" w:eastAsia="Times New Roman" w:hAnsi="Times New Roman"/>
          <w:color w:val="000000"/>
          <w:sz w:val="24"/>
          <w:szCs w:val="24"/>
        </w:rPr>
        <w:t xml:space="preserve"> stanje u struci. </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Zove li se neka aktivnost predavanje, edukacija ili radionica određuju oni koji isto provode/održavaju te koliko je nama poznato ne postoji pravilnik koji bi jasno definirao </w:t>
      </w:r>
      <w:r>
        <w:rPr>
          <w:rFonts w:ascii="Times New Roman" w:eastAsia="Times New Roman" w:hAnsi="Times New Roman"/>
          <w:color w:val="000000"/>
          <w:sz w:val="24"/>
          <w:szCs w:val="24"/>
        </w:rPr>
        <w:lastRenderedPageBreak/>
        <w:t xml:space="preserve">razlike. Međutim, općenito se razlika uvodi s obzirom na interaktivnost predavača, broj participanata, eventualno prikazivanje slučajeva iz </w:t>
      </w:r>
      <w:proofErr w:type="spellStart"/>
      <w:r>
        <w:rPr>
          <w:rFonts w:ascii="Times New Roman" w:eastAsia="Times New Roman" w:hAnsi="Times New Roman"/>
          <w:color w:val="000000"/>
          <w:sz w:val="24"/>
          <w:szCs w:val="24"/>
        </w:rPr>
        <w:t>prakse..</w:t>
      </w:r>
      <w:proofErr w:type="spellEnd"/>
      <w:r>
        <w:rPr>
          <w:rFonts w:ascii="Times New Roman" w:eastAsia="Times New Roman" w:hAnsi="Times New Roman"/>
          <w:color w:val="000000"/>
          <w:sz w:val="24"/>
          <w:szCs w:val="24"/>
        </w:rPr>
        <w:t xml:space="preserve">.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Konkretno, ono čemu su </w:t>
      </w:r>
      <w:proofErr w:type="spellStart"/>
      <w:r>
        <w:rPr>
          <w:rFonts w:ascii="Times New Roman" w:eastAsia="Times New Roman" w:hAnsi="Times New Roman"/>
          <w:color w:val="000000"/>
          <w:sz w:val="24"/>
          <w:szCs w:val="24"/>
        </w:rPr>
        <w:t>prisustovali</w:t>
      </w:r>
      <w:proofErr w:type="spellEnd"/>
      <w:r>
        <w:rPr>
          <w:rFonts w:ascii="Times New Roman" w:eastAsia="Times New Roman" w:hAnsi="Times New Roman"/>
          <w:color w:val="000000"/>
          <w:sz w:val="24"/>
          <w:szCs w:val="24"/>
        </w:rPr>
        <w:t xml:space="preserve"> stručnjaci Poliklinike primarno nazivamo redovnim stručnim usavršavanjem određenim s obzirom na potrebe identificirane u svakodnevnom radu (a može se nazivati i edukacijom, predavanjima, treninzima…).</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„Praktičar“ se općenito definira kao </w:t>
      </w:r>
      <w:r>
        <w:rPr>
          <w:rFonts w:ascii="Times New Roman" w:eastAsia="Times New Roman" w:hAnsi="Times New Roman"/>
          <w:color w:val="000000"/>
          <w:kern w:val="1"/>
          <w:sz w:val="24"/>
          <w:szCs w:val="24"/>
        </w:rPr>
        <w:t>„onaj koji ima neposredno iskustvo u struci, koji je usmjeren na primjenu znanja“</w:t>
      </w:r>
      <w:r>
        <w:rPr>
          <w:rFonts w:ascii="Times New Roman" w:eastAsia="Times New Roman" w:hAnsi="Times New Roman"/>
          <w:kern w:val="1"/>
          <w:sz w:val="24"/>
          <w:szCs w:val="24"/>
        </w:rPr>
        <w:t>, pa je tako i u našoj struci.</w:t>
      </w:r>
      <w:r>
        <w:rPr>
          <w:rFonts w:ascii="Times New Roman" w:eastAsia="SimSun" w:hAnsi="Times New Roman"/>
          <w:kern w:val="1"/>
          <w:sz w:val="20"/>
          <w:szCs w:val="20"/>
        </w:rPr>
        <w:t xml:space="preserve"> </w:t>
      </w:r>
      <w:r>
        <w:rPr>
          <w:rFonts w:ascii="Times New Roman" w:eastAsia="Times New Roman" w:hAnsi="Times New Roman"/>
          <w:color w:val="000000"/>
          <w:sz w:val="24"/>
          <w:szCs w:val="24"/>
        </w:rPr>
        <w:t xml:space="preserve">Praktičari u području otuđenja, pa tako i neki od njih koji su okupljeni u EAPAP-u i PASG-u, su oni stručnjaci koji se u svom svakodnevnom radu susreću s tom problematikom, rade s obiteljima kod kojih postoji sumnja na otuđenje, a njihova profesionalna i etička obveza je kontinuirano se stručno usavršavati vezano za problematiku s kojom se susreću u radu. To mogu činiti praćenjem stručne i znanstvene literature, sudjelovanjem na konferencijama/predavanjima/edukacijama/radionicama, razmjenom iskustava s kolegama, provođenjem istraživanja i primjenom znanstvenih nalaza…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Kad kažete da se „netko predstavlja kao  stručnjak za otuđenje od roditelja“ ne znamo na koga mislite jer se nitko od stručnjaka Poliklinike na taj način ne deklarira. Ni na jednoj potvrdi nitko nije imenovan stručnjakom za otuđenje ili sličnim, kako netko od stručnjaka Poliklinike od strane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xml:space="preserve">, tako ni drugi stručnjaci educirani od strane stručnjaka Poliklinike.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 potvrdama uobičajeno piše naziv stručnog usavršavanja kojem su stručnjaci prisustvovali i tko su predavači. Tako na jednoj potvrdi koju su stručnjaci Poliklinike dobili od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xml:space="preserve"> piše da je imenovani stručnjak završio trodnevni program treninga iz rada s otuđenjem kojeg su održali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w:t>
      </w:r>
      <w:proofErr w:type="spellEnd"/>
      <w:r>
        <w:rPr>
          <w:rFonts w:ascii="Times New Roman" w:eastAsia="Times New Roman" w:hAnsi="Times New Roman"/>
          <w:color w:val="000000"/>
          <w:sz w:val="24"/>
          <w:szCs w:val="24"/>
        </w:rPr>
        <w:t xml:space="preserve"> iz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xml:space="preserve">, a na drugoj da je imenovani stručnjak završio trodnevni trening program na temu razvijanja intervencija kod otuđenja od roditelja kojeg su održali </w:t>
      </w:r>
      <w:proofErr w:type="spellStart"/>
      <w:r>
        <w:rPr>
          <w:rFonts w:ascii="Times New Roman" w:eastAsia="Times New Roman" w:hAnsi="Times New Roman"/>
          <w:color w:val="000000"/>
          <w:sz w:val="24"/>
          <w:szCs w:val="24"/>
        </w:rPr>
        <w:t>Karen</w:t>
      </w:r>
      <w:proofErr w:type="spellEnd"/>
      <w:r>
        <w:rPr>
          <w:rFonts w:ascii="Times New Roman" w:eastAsia="Times New Roman" w:hAnsi="Times New Roman"/>
          <w:color w:val="000000"/>
          <w:sz w:val="24"/>
          <w:szCs w:val="24"/>
        </w:rPr>
        <w:t xml:space="preserve"> i </w:t>
      </w:r>
      <w:proofErr w:type="spellStart"/>
      <w:r>
        <w:rPr>
          <w:rFonts w:ascii="Times New Roman" w:eastAsia="Times New Roman" w:hAnsi="Times New Roman"/>
          <w:color w:val="000000"/>
          <w:sz w:val="24"/>
          <w:szCs w:val="24"/>
        </w:rPr>
        <w:t>Nick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Woodall</w:t>
      </w:r>
      <w:proofErr w:type="spellEnd"/>
      <w:r>
        <w:rPr>
          <w:rFonts w:ascii="Times New Roman" w:eastAsia="Times New Roman" w:hAnsi="Times New Roman"/>
          <w:color w:val="000000"/>
          <w:sz w:val="24"/>
          <w:szCs w:val="24"/>
        </w:rPr>
        <w:t xml:space="preserve"> iz </w:t>
      </w:r>
      <w:proofErr w:type="spellStart"/>
      <w:r>
        <w:rPr>
          <w:rFonts w:ascii="Times New Roman" w:eastAsia="Times New Roman" w:hAnsi="Times New Roman"/>
          <w:color w:val="000000"/>
          <w:sz w:val="24"/>
          <w:szCs w:val="24"/>
        </w:rPr>
        <w:t>Family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Separation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Clinic</w:t>
      </w:r>
      <w:proofErr w:type="spellEnd"/>
      <w:r>
        <w:rPr>
          <w:rFonts w:ascii="Times New Roman" w:eastAsia="Times New Roman" w:hAnsi="Times New Roman"/>
          <w:color w:val="000000"/>
          <w:sz w:val="24"/>
          <w:szCs w:val="24"/>
        </w:rPr>
        <w:t>. Dakle, nigdje na tim potvrdama ne stoji da je imenovani stručnjak postao stručnjak za otuđenje niti se naši stručnjaci kao takvi predstavljaju.</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 web stranici Poliklinike objavljeno je koji stručnjaci Poliklinike su specijalizirani i </w:t>
      </w:r>
      <w:proofErr w:type="spellStart"/>
      <w:r>
        <w:rPr>
          <w:rFonts w:ascii="Times New Roman" w:eastAsia="Times New Roman" w:hAnsi="Times New Roman"/>
          <w:color w:val="000000"/>
          <w:sz w:val="24"/>
          <w:szCs w:val="24"/>
        </w:rPr>
        <w:t>subspecijalizirani</w:t>
      </w:r>
      <w:proofErr w:type="spellEnd"/>
      <w:r>
        <w:rPr>
          <w:rFonts w:ascii="Times New Roman" w:eastAsia="Times New Roman" w:hAnsi="Times New Roman"/>
          <w:color w:val="000000"/>
          <w:sz w:val="24"/>
          <w:szCs w:val="24"/>
        </w:rPr>
        <w:t xml:space="preserve"> u kojem području, koja stručna usavršavanja, specijalizacije i subspecijalizacije su završili.</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Usporedbe radi, više stručnjaka Poliklinike (ali i iz mnogih drugih stručnih, znanstvenih i sveučilišnih institucija u Hrvatskoj) u proteklih godinu i pol dana održavali su razna predavanja/edukacije/seminare/radionice/treninge i sl. na temu rada s djecom, mladima i obitelji uslijed </w:t>
      </w:r>
      <w:proofErr w:type="spellStart"/>
      <w:r>
        <w:rPr>
          <w:rFonts w:ascii="Times New Roman" w:eastAsia="Times New Roman" w:hAnsi="Times New Roman"/>
          <w:color w:val="000000"/>
          <w:sz w:val="24"/>
          <w:szCs w:val="24"/>
        </w:rPr>
        <w:t>pandemije</w:t>
      </w:r>
      <w:proofErr w:type="spellEnd"/>
      <w:r>
        <w:rPr>
          <w:rFonts w:ascii="Times New Roman" w:eastAsia="Times New Roman" w:hAnsi="Times New Roman"/>
          <w:color w:val="000000"/>
          <w:sz w:val="24"/>
          <w:szCs w:val="24"/>
        </w:rPr>
        <w:t xml:space="preserve"> korona virusa, posebno o jačanju psihološke otpornosti, posljedicama </w:t>
      </w:r>
      <w:proofErr w:type="spellStart"/>
      <w:r>
        <w:rPr>
          <w:rFonts w:ascii="Times New Roman" w:eastAsia="Times New Roman" w:hAnsi="Times New Roman"/>
          <w:color w:val="000000"/>
          <w:sz w:val="24"/>
          <w:szCs w:val="24"/>
        </w:rPr>
        <w:t>pandemija</w:t>
      </w:r>
      <w:proofErr w:type="spellEnd"/>
      <w:r>
        <w:rPr>
          <w:rFonts w:ascii="Times New Roman" w:eastAsia="Times New Roman" w:hAnsi="Times New Roman"/>
          <w:color w:val="000000"/>
          <w:sz w:val="24"/>
          <w:szCs w:val="24"/>
        </w:rPr>
        <w:t xml:space="preserve"> i potresa na mentalno zdravlje djece i mladih. Koliko je nama poznato, niti jedan od tih stručnjaka, kako iz Poliklinike, tako ni izvan Poliklinike, nema formalno obrazovanje ili certifikat za podučavanje o tim specifičnim temama, nije posebno imenovan stručnjakom ili praktičarom za rad s djecom, mladima i/ili odraslima u uvjetima </w:t>
      </w:r>
      <w:proofErr w:type="spellStart"/>
      <w:r>
        <w:rPr>
          <w:rFonts w:ascii="Times New Roman" w:eastAsia="Times New Roman" w:hAnsi="Times New Roman"/>
          <w:color w:val="000000"/>
          <w:sz w:val="24"/>
          <w:szCs w:val="24"/>
        </w:rPr>
        <w:t>pandemije</w:t>
      </w:r>
      <w:proofErr w:type="spellEnd"/>
      <w:r>
        <w:rPr>
          <w:rFonts w:ascii="Times New Roman" w:eastAsia="Times New Roman" w:hAnsi="Times New Roman"/>
          <w:color w:val="000000"/>
          <w:sz w:val="24"/>
          <w:szCs w:val="24"/>
        </w:rPr>
        <w:t xml:space="preserve"> COVID-19 i potresa, niti je ikoga istim imenovao, jer tako nešto niti ne postoji, niti je nužno da postoji kako bi stručnjaci mogli dijeliti znanje, iskustvo, primjere iz svoje prakse i slično s kolegama. Sudionici takvih događanja uobičajeno su dobivali potvrde o sudjelovanju na kojima je pisalo na čemu su sudjelovali, tko je bio organizator i predavač i u kojem trajanju, opet bez navedene postignute „razine znanja“ ili ikakve titule, što je podržano i prihvaćeno od  nadležnih komora.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Možemo povući paralelu s još jednim konkretnim stručnim usavršavanjem koje smo recentno imali u Poliklinici, a da nije vezano za </w:t>
      </w:r>
      <w:proofErr w:type="spellStart"/>
      <w:r>
        <w:rPr>
          <w:rFonts w:ascii="Times New Roman" w:eastAsia="Times New Roman" w:hAnsi="Times New Roman"/>
          <w:color w:val="000000"/>
          <w:sz w:val="24"/>
          <w:szCs w:val="24"/>
        </w:rPr>
        <w:t>pandemiju</w:t>
      </w:r>
      <w:proofErr w:type="spellEnd"/>
      <w:r>
        <w:rPr>
          <w:rFonts w:ascii="Times New Roman" w:eastAsia="Times New Roman" w:hAnsi="Times New Roman"/>
          <w:color w:val="000000"/>
          <w:sz w:val="24"/>
          <w:szCs w:val="24"/>
        </w:rPr>
        <w:t xml:space="preserve"> koja je zatekla nespremnim cijeli svijet, kako ne bismo pogrešno naveli na zaključak da je to moguće samo u iznimnim uvjetima. Primjerice, usavršavanje stručnjaka Poliklinike na temu rada s problematikom </w:t>
      </w:r>
      <w:proofErr w:type="spellStart"/>
      <w:r>
        <w:rPr>
          <w:rFonts w:ascii="Times New Roman" w:eastAsia="Times New Roman" w:hAnsi="Times New Roman"/>
          <w:color w:val="000000"/>
          <w:sz w:val="24"/>
          <w:szCs w:val="24"/>
        </w:rPr>
        <w:t>nesuicidalnog</w:t>
      </w:r>
      <w:proofErr w:type="spellEnd"/>
      <w:r>
        <w:rPr>
          <w:rFonts w:ascii="Times New Roman" w:eastAsia="Times New Roman" w:hAnsi="Times New Roman"/>
          <w:color w:val="000000"/>
          <w:sz w:val="24"/>
          <w:szCs w:val="24"/>
        </w:rPr>
        <w:t xml:space="preserve"> samoozljeđivanja održano je nakon procjene da je stručnjacima Poliklinike potrebno dodatno znanje i vještine u radu s tom problematikom s kojom su se sve češće susretali u svojim ordinacijama. Pozvane su kolegice koje se svakodnevno s tim problemom susreću u svom radu, koje su u stručnim krugovima prepoznate kao stručnjakinje s iskustvom u tom području i one su vodile to stručno usavršavanje. Kolegice nemaju, koliko je nama poznato, nikakve specijalne certifikate po kojima su imenovane stručnjakinjama za tu temu niti ovlasti da o istome imenuju druge. Po završetku su sudionici stručnjaci Poliklinike primili potvrdu o sudjelovanju s navedenom temom i predavačicama, bez posebne certifikacije, imenovanja nekoga stručnjakom/praktičarom, posebne definicije ili strukture edukacije, razine znanja i vještina i slično. Takvo što ili općepriznato „krovno tijelo“ na temu </w:t>
      </w:r>
      <w:proofErr w:type="spellStart"/>
      <w:r>
        <w:rPr>
          <w:rFonts w:ascii="Times New Roman" w:eastAsia="Times New Roman" w:hAnsi="Times New Roman"/>
          <w:color w:val="000000"/>
          <w:sz w:val="24"/>
          <w:szCs w:val="24"/>
        </w:rPr>
        <w:t>nesuicidalnog</w:t>
      </w:r>
      <w:proofErr w:type="spellEnd"/>
      <w:r>
        <w:rPr>
          <w:rFonts w:ascii="Times New Roman" w:eastAsia="Times New Roman" w:hAnsi="Times New Roman"/>
          <w:color w:val="000000"/>
          <w:sz w:val="24"/>
          <w:szCs w:val="24"/>
        </w:rPr>
        <w:t xml:space="preserve"> samoozljeđivanja mladih također ne postoji, kao ni za rad s obiteljima u </w:t>
      </w:r>
      <w:proofErr w:type="spellStart"/>
      <w:r>
        <w:rPr>
          <w:rFonts w:ascii="Times New Roman" w:eastAsia="Times New Roman" w:hAnsi="Times New Roman"/>
          <w:color w:val="000000"/>
          <w:sz w:val="24"/>
          <w:szCs w:val="24"/>
        </w:rPr>
        <w:t>pandemiji</w:t>
      </w:r>
      <w:proofErr w:type="spellEnd"/>
      <w:r>
        <w:rPr>
          <w:rFonts w:ascii="Times New Roman" w:eastAsia="Times New Roman" w:hAnsi="Times New Roman"/>
          <w:color w:val="000000"/>
          <w:sz w:val="24"/>
          <w:szCs w:val="24"/>
        </w:rPr>
        <w:t xml:space="preserve">, kao ni za problematiku otuđenja, koliko je nama poznato. Ali to je problematika kojom se bavimo jer su takvi problemi djece i obitelji realni i sve češći. Na sličan način organizirano je usavršavanje i u drugim strukama: liječnici, ljekarnici, fizioterapeuti, socijalni </w:t>
      </w:r>
      <w:proofErr w:type="spellStart"/>
      <w:r>
        <w:rPr>
          <w:rFonts w:ascii="Times New Roman" w:eastAsia="Times New Roman" w:hAnsi="Times New Roman"/>
          <w:color w:val="000000"/>
          <w:sz w:val="24"/>
          <w:szCs w:val="24"/>
        </w:rPr>
        <w:t>radnici...</w:t>
      </w:r>
      <w:proofErr w:type="spellEnd"/>
      <w:r>
        <w:rPr>
          <w:rFonts w:ascii="Times New Roman" w:eastAsia="Times New Roman" w:hAnsi="Times New Roman"/>
          <w:color w:val="000000"/>
          <w:sz w:val="24"/>
          <w:szCs w:val="24"/>
        </w:rPr>
        <w:t>. kojima nadležne komore daju bodove za adekvatne edukacije, i kojima je stalno usavršavanje uvjet održavanja licence za rad u struci.</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Nadalje, na web stranici Poliklinike javno je objavljen tekst 5.5.2021., koji govori upravo o istinama i zabludama o tome što radi Poliklinika kao zdravstvena ustanova (link: </w:t>
      </w:r>
      <w:hyperlink r:id="rId6" w:history="1">
        <w:r>
          <w:rPr>
            <w:rStyle w:val="Hiperveza"/>
            <w:rFonts w:ascii="Times New Roman" w:eastAsia="Times New Roman" w:hAnsi="Times New Roman"/>
            <w:sz w:val="24"/>
            <w:szCs w:val="24"/>
          </w:rPr>
          <w:t>https://www.poliklinika-djeca.hr/aktualno/novosti/istine-i-zablude-o-tome-sto-radi-poliklinika-za-zastitu-djece-i-mladih-grada-zagreba/</w:t>
        </w:r>
      </w:hyperlink>
      <w:r>
        <w:rPr>
          <w:rFonts w:ascii="Times New Roman" w:eastAsia="Times New Roman" w:hAnsi="Times New Roman"/>
          <w:color w:val="000000"/>
          <w:sz w:val="24"/>
          <w:szCs w:val="24"/>
        </w:rPr>
        <w:t>), iz kojeg izdvajamo:</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Je li Poliklinika jedina zdravstvena ustanova u kojoj se može provesti obrada djece žrtava nasilja i djece razvedenih roditelja?</w:t>
      </w:r>
    </w:p>
    <w:p w:rsidR="000B7B2C" w:rsidRDefault="008B4889">
      <w:pPr>
        <w:pStyle w:val="Odlomakpopisa"/>
        <w:pBdr>
          <w:top w:val="nil"/>
          <w:left w:val="nil"/>
          <w:bottom w:val="nil"/>
          <w:right w:val="nil"/>
          <w:between w:val="nil"/>
        </w:pBdr>
        <w:shd w:val="solid" w:color="FFFFFF" w:fill="auto"/>
        <w:spacing w:after="0" w:line="253" w:lineRule="atLeast"/>
        <w:ind w:left="360"/>
        <w:rPr>
          <w:rFonts w:ascii="Times New Roman" w:eastAsia="Times New Roman" w:hAnsi="Times New Roman"/>
          <w:i/>
          <w:iCs/>
          <w:color w:val="000000"/>
        </w:rPr>
      </w:pPr>
      <w:r>
        <w:rPr>
          <w:rFonts w:ascii="Times New Roman" w:eastAsia="Times New Roman" w:hAnsi="Times New Roman"/>
          <w:i/>
          <w:iCs/>
          <w:color w:val="000000"/>
        </w:rPr>
        <w:t xml:space="preserve">Ne. Svaka zdravstvena ustanova koja je za to kadrovski opremljena (ima multidisciplinarni tim koji uglavnom čine psiholog, psihijatar i po potrebi drugi stručnjaci) ne samo da može, nego je i dužna, primiti dijete bez obzira na problematiku. </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Dakle, roditelji su slobodni odabrati zdravstvenu ustanovu u kojoj žele provesti obradu i tretman za svoje dijete, kao i potražiti drugo mišljenje. Ako se roditelji ne mogu dogovoriti oko odabrane ustanove, obraćaju se nadležnom Centru za socijalnu skrb, a ako se ni uz podršku sustava socijalne skrbi ne mogu usuglasiti, isto će rješavati sudskim putem.</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 xml:space="preserve">Stručnjaci Poliklinike jesu specijalizirani za specifične dijagnostičke postupke u radu s traumatiziranom/zlostavljanom djecom. Također, jesu specijalizirani i za </w:t>
      </w:r>
      <w:proofErr w:type="spellStart"/>
      <w:r>
        <w:rPr>
          <w:rFonts w:ascii="Times New Roman" w:eastAsia="Times New Roman" w:hAnsi="Times New Roman"/>
          <w:i/>
          <w:iCs/>
          <w:color w:val="000000"/>
        </w:rPr>
        <w:t>tretmanski</w:t>
      </w:r>
      <w:proofErr w:type="spellEnd"/>
      <w:r>
        <w:rPr>
          <w:rFonts w:ascii="Times New Roman" w:eastAsia="Times New Roman" w:hAnsi="Times New Roman"/>
          <w:i/>
          <w:iCs/>
          <w:color w:val="000000"/>
        </w:rPr>
        <w:t xml:space="preserve"> rad s djecom koja su doživjela traumatska iskustva, što može i ne mora biti zlostavljanje i zanemarivanje, te drugi stručnjaci mogu preporučiti tretman u našoj ustanovi (za što naši stručnjaci jesu specijalizirani), ako je to u skladu s najboljim interesom pojedinog djeteta.</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Međutim, to nikako ne znači da bi ostale institucije, ako rade u skladu s profesionalnim standardima smjele odbiti primiti dijete, s njim raditi, provesti obradu i/ili o postavljenoj sumnji na zlostavljanje i zanemarivanje obavijestiti nadležne institucije.</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Poliklinika, dakle, nije ustanova u koju se dolazi nešto “prijaviti”. Međutim, ako se tijekom dijagnostičke obrade i tretmana djeteta dobiju informacije i saznanja koja predstavljaju sumnju na kršenje prava djeteta, djetetovo svjedočenje nasilju, zlostavljanje i zanemarivanje u obitelji ili izvan nje, Poliklinika obavještava nadležne institucije sukladno zakonskoj obvezi i etičkom kodeksu svake struke. Isto trebaju činiti svi stručnjaci u svim sektorima, pa tako i u drugim zdravstvenim ustanovama.</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 xml:space="preserve">Poliklinika za zaštitu djece i mladih Grada Zagreba zdravstvena je ustanova koja, kao i druge zdravstvene ustanove, svoje aktivnosti obavlja isključivo u skladu s propisanim ovlaštenjima i </w:t>
      </w:r>
      <w:r>
        <w:rPr>
          <w:rFonts w:ascii="Times New Roman" w:eastAsia="Times New Roman" w:hAnsi="Times New Roman"/>
          <w:i/>
          <w:iCs/>
          <w:color w:val="000000"/>
        </w:rPr>
        <w:lastRenderedPageBreak/>
        <w:t xml:space="preserve">dužnostima zdravstvenih ustanova, prema Zakonu o zdravstvenoj zaštiti, ostalim primjenjivim propisima i statutu Ustanove, odnosno, nije „pravosudna ustanova“ koja ima ovlasti prikupljati bilo kakve dokaze, niti odlučivati o tome koje će dokaze Sud ili drugo pravosudno tijelo prihvatiti kao relevantne dokaze u eventualnom sudskom postupku. </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Poliklinika nema ovlasti donošenja odluka izvan svojih propisanih nadležnosti kao zdravstvena institucija u pojedinim postupcima koji se vode pred drugim tijelima koja imaju javne ovlasti po posebnim propisima.</w:t>
      </w:r>
    </w:p>
    <w:p w:rsidR="000B7B2C" w:rsidRDefault="008B4889">
      <w:pPr>
        <w:pStyle w:val="Odlomakpopisa"/>
        <w:numPr>
          <w:ilvl w:val="0"/>
          <w:numId w:val="2"/>
        </w:numPr>
        <w:pBdr>
          <w:top w:val="nil"/>
          <w:left w:val="nil"/>
          <w:bottom w:val="nil"/>
          <w:right w:val="nil"/>
          <w:between w:val="nil"/>
        </w:pBdr>
        <w:shd w:val="solid" w:color="FFFFFF" w:fill="auto"/>
        <w:spacing w:after="0" w:line="253" w:lineRule="atLeast"/>
        <w:ind w:hanging="360"/>
        <w:rPr>
          <w:rFonts w:ascii="Times New Roman" w:eastAsia="Times New Roman" w:hAnsi="Times New Roman"/>
          <w:i/>
          <w:iCs/>
          <w:color w:val="000000"/>
        </w:rPr>
      </w:pPr>
      <w:r>
        <w:rPr>
          <w:rFonts w:ascii="Times New Roman" w:eastAsia="Times New Roman" w:hAnsi="Times New Roman"/>
          <w:i/>
          <w:iCs/>
          <w:color w:val="000000"/>
        </w:rPr>
        <w:t>Poliklinika, kao i druge zdravstvene ustanove, postavlja dijagnoze prema MKB-u, obavještava službe za zaštitu djece o sumnji na zlostavljanje i zanemarivanje te preporuča daljnje postupke i tretmane u svrhu zaštite zdravlja djece.</w:t>
      </w:r>
    </w:p>
    <w:p w:rsidR="000B7B2C" w:rsidRDefault="000B7B2C">
      <w:pPr>
        <w:pBdr>
          <w:top w:val="nil"/>
          <w:left w:val="nil"/>
          <w:bottom w:val="nil"/>
          <w:right w:val="nil"/>
          <w:between w:val="nil"/>
        </w:pBdr>
        <w:shd w:val="solid" w:color="FFFFFF" w:fill="auto"/>
        <w:spacing w:after="0" w:line="253" w:lineRule="atLeast"/>
        <w:rPr>
          <w:rFonts w:ascii="Arial" w:eastAsia="Times New Roman" w:hAnsi="Arial" w:cs="Arial"/>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Dakle, ne samo da se stručnjaci Poliklinike ne deklariraju kao „stručnjaci za otuđenje“, nego je razvidno da kao ustanova nastojimo osnažiti roditelje da se dogovore i odaberu zdravstvenu ustanovu koja je kadrovski opremljena za multidisciplinarnu obradu djece bez obzira na problematiku (što uključuje i djecu razvedenih roditelja, sumnju na otuđenje, emocionalno zlostavljanje, neadekvatan emocionalni pritisak roditelja…), da po želji i potrebi potraže drugo mišljenje, također i u javnim nastupima ističemo da kolege iz drugih ustanova imaju zakonsku i etičku obvezu također raditi s djecom i obiteljima bez obzira na problematiku, surađivati s nadležnim institucijama u svrhu zaštite djece. </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Nadam se da ste iz ovih odgovora dobili sve informacije koje ste tražili.</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S poštovanjem,</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Zdravko </w:t>
      </w:r>
      <w:proofErr w:type="spellStart"/>
      <w:r>
        <w:rPr>
          <w:rFonts w:ascii="Times New Roman" w:eastAsia="Times New Roman" w:hAnsi="Times New Roman"/>
          <w:color w:val="000000"/>
          <w:sz w:val="24"/>
          <w:szCs w:val="24"/>
        </w:rPr>
        <w:t>Miočević</w:t>
      </w:r>
      <w:proofErr w:type="spellEnd"/>
      <w:r>
        <w:rPr>
          <w:rFonts w:ascii="Times New Roman" w:eastAsia="Times New Roman" w:hAnsi="Times New Roman"/>
          <w:color w:val="000000"/>
          <w:sz w:val="24"/>
          <w:szCs w:val="24"/>
        </w:rPr>
        <w:t>, dipl. iur.</w:t>
      </w: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Službenik za informiranje u Poliklinici</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8B4889">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Zagreb, 31. 5. 2021.</w:t>
      </w: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p w:rsidR="000B7B2C" w:rsidRDefault="000B7B2C">
      <w:pPr>
        <w:pBdr>
          <w:top w:val="nil"/>
          <w:left w:val="nil"/>
          <w:bottom w:val="nil"/>
          <w:right w:val="nil"/>
          <w:between w:val="nil"/>
        </w:pBdr>
        <w:shd w:val="solid" w:color="FFFFFF" w:fill="auto"/>
        <w:spacing w:after="0" w:line="253" w:lineRule="atLeast"/>
        <w:rPr>
          <w:rFonts w:ascii="Times New Roman" w:eastAsia="Times New Roman" w:hAnsi="Times New Roman"/>
          <w:color w:val="000000"/>
          <w:sz w:val="24"/>
          <w:szCs w:val="24"/>
        </w:rPr>
      </w:pPr>
    </w:p>
    <w:sectPr w:rsidR="000B7B2C">
      <w:endnotePr>
        <w:numFmt w:val="decimal"/>
      </w:endnotePr>
      <w:pgSz w:w="11906" w:h="16838"/>
      <w:pgMar w:top="1417" w:right="1417" w:bottom="141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ontserrat-Regular">
    <w:altName w:val="A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97"/>
    <w:multiLevelType w:val="hybridMultilevel"/>
    <w:tmpl w:val="17D6F3FE"/>
    <w:name w:val="Numbered list 3"/>
    <w:lvl w:ilvl="0" w:tplc="FFF87ACC">
      <w:start w:val="1"/>
      <w:numFmt w:val="lowerLetter"/>
      <w:lvlText w:val="%1)"/>
      <w:lvlJc w:val="left"/>
      <w:pPr>
        <w:ind w:left="360" w:firstLine="0"/>
      </w:pPr>
    </w:lvl>
    <w:lvl w:ilvl="1" w:tplc="80B2B2F6">
      <w:start w:val="1"/>
      <w:numFmt w:val="lowerLetter"/>
      <w:lvlText w:val="%2."/>
      <w:lvlJc w:val="left"/>
      <w:pPr>
        <w:ind w:left="1080" w:firstLine="0"/>
      </w:pPr>
    </w:lvl>
    <w:lvl w:ilvl="2" w:tplc="F356BB2E">
      <w:start w:val="1"/>
      <w:numFmt w:val="lowerRoman"/>
      <w:lvlText w:val="%3."/>
      <w:lvlJc w:val="left"/>
      <w:pPr>
        <w:ind w:left="1980" w:firstLine="0"/>
      </w:pPr>
    </w:lvl>
    <w:lvl w:ilvl="3" w:tplc="5CCC5888">
      <w:start w:val="1"/>
      <w:numFmt w:val="decimal"/>
      <w:lvlText w:val="%4."/>
      <w:lvlJc w:val="left"/>
      <w:pPr>
        <w:ind w:left="2520" w:firstLine="0"/>
      </w:pPr>
    </w:lvl>
    <w:lvl w:ilvl="4" w:tplc="F132D21A">
      <w:start w:val="1"/>
      <w:numFmt w:val="lowerLetter"/>
      <w:lvlText w:val="%5."/>
      <w:lvlJc w:val="left"/>
      <w:pPr>
        <w:ind w:left="3240" w:firstLine="0"/>
      </w:pPr>
    </w:lvl>
    <w:lvl w:ilvl="5" w:tplc="C62402FC">
      <w:start w:val="1"/>
      <w:numFmt w:val="lowerRoman"/>
      <w:lvlText w:val="%6."/>
      <w:lvlJc w:val="left"/>
      <w:pPr>
        <w:ind w:left="4140" w:firstLine="0"/>
      </w:pPr>
    </w:lvl>
    <w:lvl w:ilvl="6" w:tplc="C06EE1DA">
      <w:start w:val="1"/>
      <w:numFmt w:val="decimal"/>
      <w:lvlText w:val="%7."/>
      <w:lvlJc w:val="left"/>
      <w:pPr>
        <w:ind w:left="4680" w:firstLine="0"/>
      </w:pPr>
    </w:lvl>
    <w:lvl w:ilvl="7" w:tplc="1A8E13C6">
      <w:start w:val="1"/>
      <w:numFmt w:val="lowerLetter"/>
      <w:lvlText w:val="%8."/>
      <w:lvlJc w:val="left"/>
      <w:pPr>
        <w:ind w:left="5400" w:firstLine="0"/>
      </w:pPr>
    </w:lvl>
    <w:lvl w:ilvl="8" w:tplc="004E32EC">
      <w:start w:val="1"/>
      <w:numFmt w:val="lowerRoman"/>
      <w:lvlText w:val="%9."/>
      <w:lvlJc w:val="left"/>
      <w:pPr>
        <w:ind w:left="6300" w:firstLine="0"/>
      </w:pPr>
    </w:lvl>
  </w:abstractNum>
  <w:abstractNum w:abstractNumId="1">
    <w:nsid w:val="092050DF"/>
    <w:multiLevelType w:val="singleLevel"/>
    <w:tmpl w:val="782806A8"/>
    <w:name w:val="Bullet 7"/>
    <w:lvl w:ilvl="0">
      <w:numFmt w:val="bullet"/>
      <w:lvlText w:val=""/>
      <w:lvlJc w:val="left"/>
      <w:pPr>
        <w:ind w:left="0" w:firstLine="0"/>
      </w:pPr>
      <w:rPr>
        <w:rFonts w:ascii="Wingdings" w:eastAsia="Wingdings" w:hAnsi="Wingdings" w:cs="Wingdings"/>
      </w:rPr>
    </w:lvl>
  </w:abstractNum>
  <w:abstractNum w:abstractNumId="2">
    <w:nsid w:val="152C6BE1"/>
    <w:multiLevelType w:val="singleLevel"/>
    <w:tmpl w:val="AEC2DA56"/>
    <w:name w:val="Bullet 9"/>
    <w:lvl w:ilvl="0">
      <w:start w:val="1"/>
      <w:numFmt w:val="ordinal"/>
      <w:lvlText w:val="%1"/>
      <w:lvlJc w:val="left"/>
      <w:pPr>
        <w:ind w:left="0" w:firstLine="0"/>
      </w:pPr>
    </w:lvl>
  </w:abstractNum>
  <w:abstractNum w:abstractNumId="3">
    <w:nsid w:val="4F884CA8"/>
    <w:multiLevelType w:val="hybridMultilevel"/>
    <w:tmpl w:val="02B05832"/>
    <w:name w:val="Numbered list 2"/>
    <w:lvl w:ilvl="0" w:tplc="E5ACB464">
      <w:numFmt w:val="bullet"/>
      <w:lvlText w:val=""/>
      <w:lvlJc w:val="left"/>
      <w:pPr>
        <w:ind w:left="360" w:firstLine="0"/>
      </w:pPr>
      <w:rPr>
        <w:rFonts w:ascii="Symbol" w:hAnsi="Symbol"/>
      </w:rPr>
    </w:lvl>
    <w:lvl w:ilvl="1" w:tplc="0A663F44">
      <w:numFmt w:val="bullet"/>
      <w:lvlText w:val="o"/>
      <w:lvlJc w:val="left"/>
      <w:pPr>
        <w:ind w:left="1080" w:firstLine="0"/>
      </w:pPr>
      <w:rPr>
        <w:rFonts w:ascii="Courier New" w:hAnsi="Courier New" w:cs="Courier New"/>
      </w:rPr>
    </w:lvl>
    <w:lvl w:ilvl="2" w:tplc="975C3AF8">
      <w:numFmt w:val="bullet"/>
      <w:lvlText w:val=""/>
      <w:lvlJc w:val="left"/>
      <w:pPr>
        <w:ind w:left="1800" w:firstLine="0"/>
      </w:pPr>
      <w:rPr>
        <w:rFonts w:ascii="Wingdings" w:eastAsia="Wingdings" w:hAnsi="Wingdings" w:cs="Wingdings"/>
      </w:rPr>
    </w:lvl>
    <w:lvl w:ilvl="3" w:tplc="BDF638D8">
      <w:numFmt w:val="bullet"/>
      <w:lvlText w:val=""/>
      <w:lvlJc w:val="left"/>
      <w:pPr>
        <w:ind w:left="2520" w:firstLine="0"/>
      </w:pPr>
      <w:rPr>
        <w:rFonts w:ascii="Symbol" w:hAnsi="Symbol"/>
      </w:rPr>
    </w:lvl>
    <w:lvl w:ilvl="4" w:tplc="085E8246">
      <w:numFmt w:val="bullet"/>
      <w:lvlText w:val="o"/>
      <w:lvlJc w:val="left"/>
      <w:pPr>
        <w:ind w:left="3240" w:firstLine="0"/>
      </w:pPr>
      <w:rPr>
        <w:rFonts w:ascii="Courier New" w:hAnsi="Courier New" w:cs="Courier New"/>
      </w:rPr>
    </w:lvl>
    <w:lvl w:ilvl="5" w:tplc="28522696">
      <w:numFmt w:val="bullet"/>
      <w:lvlText w:val=""/>
      <w:lvlJc w:val="left"/>
      <w:pPr>
        <w:ind w:left="3960" w:firstLine="0"/>
      </w:pPr>
      <w:rPr>
        <w:rFonts w:ascii="Wingdings" w:eastAsia="Wingdings" w:hAnsi="Wingdings" w:cs="Wingdings"/>
      </w:rPr>
    </w:lvl>
    <w:lvl w:ilvl="6" w:tplc="A95CDE82">
      <w:numFmt w:val="bullet"/>
      <w:lvlText w:val=""/>
      <w:lvlJc w:val="left"/>
      <w:pPr>
        <w:ind w:left="4680" w:firstLine="0"/>
      </w:pPr>
      <w:rPr>
        <w:rFonts w:ascii="Symbol" w:hAnsi="Symbol"/>
      </w:rPr>
    </w:lvl>
    <w:lvl w:ilvl="7" w:tplc="B8C84854">
      <w:numFmt w:val="bullet"/>
      <w:lvlText w:val="o"/>
      <w:lvlJc w:val="left"/>
      <w:pPr>
        <w:ind w:left="5400" w:firstLine="0"/>
      </w:pPr>
      <w:rPr>
        <w:rFonts w:ascii="Courier New" w:hAnsi="Courier New" w:cs="Courier New"/>
      </w:rPr>
    </w:lvl>
    <w:lvl w:ilvl="8" w:tplc="0D5CE0FC">
      <w:numFmt w:val="bullet"/>
      <w:lvlText w:val=""/>
      <w:lvlJc w:val="left"/>
      <w:pPr>
        <w:ind w:left="6120" w:firstLine="0"/>
      </w:pPr>
      <w:rPr>
        <w:rFonts w:ascii="Wingdings" w:eastAsia="Wingdings" w:hAnsi="Wingdings" w:cs="Wingdings"/>
      </w:rPr>
    </w:lvl>
  </w:abstractNum>
  <w:abstractNum w:abstractNumId="4">
    <w:nsid w:val="50550679"/>
    <w:multiLevelType w:val="singleLevel"/>
    <w:tmpl w:val="DC88E34C"/>
    <w:name w:val="Bullet 6"/>
    <w:lvl w:ilvl="0">
      <w:numFmt w:val="bullet"/>
      <w:lvlText w:val=""/>
      <w:lvlJc w:val="left"/>
      <w:pPr>
        <w:ind w:left="0" w:firstLine="0"/>
      </w:pPr>
      <w:rPr>
        <w:rFonts w:ascii="Wingdings" w:eastAsia="Wingdings" w:hAnsi="Wingdings" w:cs="Wingdings"/>
      </w:rPr>
    </w:lvl>
  </w:abstractNum>
  <w:abstractNum w:abstractNumId="5">
    <w:nsid w:val="59F14C16"/>
    <w:multiLevelType w:val="singleLevel"/>
    <w:tmpl w:val="5A2CAC36"/>
    <w:name w:val="Bullet 10"/>
    <w:lvl w:ilvl="0">
      <w:start w:val="1"/>
      <w:numFmt w:val="ordinal"/>
      <w:lvlText w:val="%1"/>
      <w:lvlJc w:val="left"/>
      <w:pPr>
        <w:ind w:left="0" w:firstLine="0"/>
      </w:pPr>
    </w:lvl>
  </w:abstractNum>
  <w:abstractNum w:abstractNumId="6">
    <w:nsid w:val="65C16E6D"/>
    <w:multiLevelType w:val="hybridMultilevel"/>
    <w:tmpl w:val="346688F0"/>
    <w:name w:val="Numbered list 1"/>
    <w:lvl w:ilvl="0" w:tplc="02DC2062">
      <w:numFmt w:val="bullet"/>
      <w:lvlText w:val=""/>
      <w:lvlJc w:val="left"/>
      <w:pPr>
        <w:ind w:left="360" w:firstLine="0"/>
      </w:pPr>
      <w:rPr>
        <w:rFonts w:ascii="Symbol" w:hAnsi="Symbol"/>
      </w:rPr>
    </w:lvl>
    <w:lvl w:ilvl="1" w:tplc="A34AC67E">
      <w:numFmt w:val="bullet"/>
      <w:lvlText w:val="o"/>
      <w:lvlJc w:val="left"/>
      <w:pPr>
        <w:ind w:left="1080" w:firstLine="0"/>
      </w:pPr>
      <w:rPr>
        <w:rFonts w:ascii="Courier New" w:hAnsi="Courier New" w:cs="Courier New"/>
      </w:rPr>
    </w:lvl>
    <w:lvl w:ilvl="2" w:tplc="87B4690A">
      <w:numFmt w:val="bullet"/>
      <w:lvlText w:val=""/>
      <w:lvlJc w:val="left"/>
      <w:pPr>
        <w:ind w:left="1800" w:firstLine="0"/>
      </w:pPr>
      <w:rPr>
        <w:rFonts w:ascii="Wingdings" w:eastAsia="Wingdings" w:hAnsi="Wingdings" w:cs="Wingdings"/>
      </w:rPr>
    </w:lvl>
    <w:lvl w:ilvl="3" w:tplc="2F2AB972">
      <w:numFmt w:val="bullet"/>
      <w:lvlText w:val=""/>
      <w:lvlJc w:val="left"/>
      <w:pPr>
        <w:ind w:left="2520" w:firstLine="0"/>
      </w:pPr>
      <w:rPr>
        <w:rFonts w:ascii="Symbol" w:hAnsi="Symbol"/>
      </w:rPr>
    </w:lvl>
    <w:lvl w:ilvl="4" w:tplc="BF965832">
      <w:numFmt w:val="bullet"/>
      <w:lvlText w:val="o"/>
      <w:lvlJc w:val="left"/>
      <w:pPr>
        <w:ind w:left="3240" w:firstLine="0"/>
      </w:pPr>
      <w:rPr>
        <w:rFonts w:ascii="Courier New" w:hAnsi="Courier New" w:cs="Courier New"/>
      </w:rPr>
    </w:lvl>
    <w:lvl w:ilvl="5" w:tplc="E49A74C8">
      <w:numFmt w:val="bullet"/>
      <w:lvlText w:val=""/>
      <w:lvlJc w:val="left"/>
      <w:pPr>
        <w:ind w:left="3960" w:firstLine="0"/>
      </w:pPr>
      <w:rPr>
        <w:rFonts w:ascii="Wingdings" w:eastAsia="Wingdings" w:hAnsi="Wingdings" w:cs="Wingdings"/>
      </w:rPr>
    </w:lvl>
    <w:lvl w:ilvl="6" w:tplc="969A41CA">
      <w:numFmt w:val="bullet"/>
      <w:lvlText w:val=""/>
      <w:lvlJc w:val="left"/>
      <w:pPr>
        <w:ind w:left="4680" w:firstLine="0"/>
      </w:pPr>
      <w:rPr>
        <w:rFonts w:ascii="Symbol" w:hAnsi="Symbol"/>
      </w:rPr>
    </w:lvl>
    <w:lvl w:ilvl="7" w:tplc="31DE6CB6">
      <w:numFmt w:val="bullet"/>
      <w:lvlText w:val="o"/>
      <w:lvlJc w:val="left"/>
      <w:pPr>
        <w:ind w:left="5400" w:firstLine="0"/>
      </w:pPr>
      <w:rPr>
        <w:rFonts w:ascii="Courier New" w:hAnsi="Courier New" w:cs="Courier New"/>
      </w:rPr>
    </w:lvl>
    <w:lvl w:ilvl="8" w:tplc="F37C5C9E">
      <w:numFmt w:val="bullet"/>
      <w:lvlText w:val=""/>
      <w:lvlJc w:val="left"/>
      <w:pPr>
        <w:ind w:left="6120" w:firstLine="0"/>
      </w:pPr>
      <w:rPr>
        <w:rFonts w:ascii="Wingdings" w:eastAsia="Wingdings" w:hAnsi="Wingdings" w:cs="Wingdings"/>
      </w:rPr>
    </w:lvl>
  </w:abstractNum>
  <w:abstractNum w:abstractNumId="7">
    <w:nsid w:val="7174431C"/>
    <w:multiLevelType w:val="hybridMultilevel"/>
    <w:tmpl w:val="AB3A4C3A"/>
    <w:lvl w:ilvl="0" w:tplc="D3E201F4">
      <w:numFmt w:val="none"/>
      <w:lvlText w:val=""/>
      <w:lvlJc w:val="left"/>
      <w:pPr>
        <w:tabs>
          <w:tab w:val="num" w:pos="360"/>
        </w:tabs>
        <w:ind w:left="360" w:hanging="360"/>
      </w:pPr>
    </w:lvl>
    <w:lvl w:ilvl="1" w:tplc="24CAD0BE">
      <w:numFmt w:val="none"/>
      <w:lvlText w:val=""/>
      <w:lvlJc w:val="left"/>
      <w:pPr>
        <w:tabs>
          <w:tab w:val="num" w:pos="360"/>
        </w:tabs>
        <w:ind w:left="360" w:hanging="360"/>
      </w:pPr>
    </w:lvl>
    <w:lvl w:ilvl="2" w:tplc="81365578">
      <w:numFmt w:val="none"/>
      <w:lvlText w:val=""/>
      <w:lvlJc w:val="left"/>
      <w:pPr>
        <w:tabs>
          <w:tab w:val="num" w:pos="360"/>
        </w:tabs>
        <w:ind w:left="360" w:hanging="360"/>
      </w:pPr>
    </w:lvl>
    <w:lvl w:ilvl="3" w:tplc="3A8A3EBE">
      <w:numFmt w:val="none"/>
      <w:lvlText w:val=""/>
      <w:lvlJc w:val="left"/>
      <w:pPr>
        <w:tabs>
          <w:tab w:val="num" w:pos="360"/>
        </w:tabs>
        <w:ind w:left="360" w:hanging="360"/>
      </w:pPr>
    </w:lvl>
    <w:lvl w:ilvl="4" w:tplc="543E30C2">
      <w:numFmt w:val="none"/>
      <w:lvlText w:val=""/>
      <w:lvlJc w:val="left"/>
      <w:pPr>
        <w:tabs>
          <w:tab w:val="num" w:pos="360"/>
        </w:tabs>
        <w:ind w:left="360" w:hanging="360"/>
      </w:pPr>
    </w:lvl>
    <w:lvl w:ilvl="5" w:tplc="F0A0D964">
      <w:numFmt w:val="none"/>
      <w:lvlText w:val=""/>
      <w:lvlJc w:val="left"/>
      <w:pPr>
        <w:tabs>
          <w:tab w:val="num" w:pos="360"/>
        </w:tabs>
        <w:ind w:left="360" w:hanging="360"/>
      </w:pPr>
    </w:lvl>
    <w:lvl w:ilvl="6" w:tplc="5B92439E">
      <w:numFmt w:val="none"/>
      <w:lvlText w:val=""/>
      <w:lvlJc w:val="left"/>
      <w:pPr>
        <w:tabs>
          <w:tab w:val="num" w:pos="360"/>
        </w:tabs>
        <w:ind w:left="360" w:hanging="360"/>
      </w:pPr>
    </w:lvl>
    <w:lvl w:ilvl="7" w:tplc="85B62C64">
      <w:numFmt w:val="none"/>
      <w:lvlText w:val=""/>
      <w:lvlJc w:val="left"/>
      <w:pPr>
        <w:tabs>
          <w:tab w:val="num" w:pos="360"/>
        </w:tabs>
        <w:ind w:left="360" w:hanging="360"/>
      </w:pPr>
    </w:lvl>
    <w:lvl w:ilvl="8" w:tplc="502E79B8">
      <w:numFmt w:val="none"/>
      <w:lvlText w:val=""/>
      <w:lvlJc w:val="left"/>
      <w:pPr>
        <w:tabs>
          <w:tab w:val="num" w:pos="360"/>
        </w:tabs>
        <w:ind w:left="360" w:hanging="360"/>
      </w:pPr>
    </w:lvl>
  </w:abstractNum>
  <w:abstractNum w:abstractNumId="8">
    <w:nsid w:val="73CD407D"/>
    <w:multiLevelType w:val="singleLevel"/>
    <w:tmpl w:val="6246712A"/>
    <w:name w:val="Bullet 8"/>
    <w:lvl w:ilvl="0">
      <w:numFmt w:val="bullet"/>
      <w:lvlText w:val=""/>
      <w:lvlJc w:val="left"/>
      <w:pPr>
        <w:ind w:left="0" w:firstLine="0"/>
      </w:pPr>
      <w:rPr>
        <w:rFonts w:ascii="Wingdings" w:eastAsia="Wingdings" w:hAnsi="Wingdings" w:cs="Wingdings"/>
      </w:rPr>
    </w:lvl>
  </w:abstractNum>
  <w:num w:numId="1">
    <w:abstractNumId w:val="2"/>
  </w:num>
  <w:num w:numId="2">
    <w:abstractNumId w:val="6"/>
  </w:num>
  <w:num w:numId="3">
    <w:abstractNumId w:val="3"/>
  </w:num>
  <w:num w:numId="4">
    <w:abstractNumId w:val="8"/>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2C"/>
    <w:rsid w:val="000B7B2C"/>
    <w:rsid w:val="00296475"/>
    <w:rsid w:val="00574602"/>
    <w:rsid w:val="00622C30"/>
    <w:rsid w:val="008B4889"/>
    <w:rsid w:val="00A8743C"/>
    <w:rsid w:val="00B17A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Naslov2">
    <w:name w:val="heading 2"/>
    <w:basedOn w:val="Naslov1"/>
    <w:next w:val="Normal"/>
    <w:qFormat/>
    <w:pPr>
      <w:outlineLvl w:val="1"/>
    </w:pPr>
    <w:rPr>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paragraph" w:customStyle="1" w:styleId="Tekstkomentara1">
    <w:name w:val="Tekst komentara1"/>
    <w:basedOn w:val="Normal"/>
    <w:qFormat/>
    <w:pPr>
      <w:spacing w:line="240" w:lineRule="auto"/>
    </w:pPr>
    <w:rPr>
      <w:sz w:val="20"/>
      <w:szCs w:val="20"/>
    </w:rPr>
  </w:style>
  <w:style w:type="paragraph" w:customStyle="1" w:styleId="Predmetkomentara1">
    <w:name w:val="Predmet komentara1"/>
    <w:basedOn w:val="Tekstkomentara1"/>
    <w:next w:val="Tekstkomentara1"/>
    <w:qFormat/>
    <w:rPr>
      <w:b/>
      <w:bCs/>
    </w:rPr>
  </w:style>
  <w:style w:type="paragraph" w:styleId="Tekstbalonia">
    <w:name w:val="Balloon Text"/>
    <w:basedOn w:val="Normal"/>
    <w:qFormat/>
    <w:pPr>
      <w:spacing w:after="0" w:line="240" w:lineRule="auto"/>
    </w:pPr>
    <w:rPr>
      <w:rFonts w:ascii="Tahoma" w:hAnsi="Tahoma" w:cs="Tahoma"/>
      <w:sz w:val="16"/>
      <w:szCs w:val="16"/>
    </w:rPr>
  </w:style>
  <w:style w:type="paragraph" w:customStyle="1" w:styleId="CommentText">
    <w:name w:val="Comment Text"/>
    <w:basedOn w:val="Normal"/>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styleId="Hiperveza">
    <w:name w:val="Hyperlink"/>
    <w:basedOn w:val="Zadanifontodlomka"/>
    <w:rPr>
      <w:color w:val="0563C1"/>
      <w:u w:val="single"/>
    </w:rPr>
  </w:style>
  <w:style w:type="character" w:customStyle="1" w:styleId="UnresolvedMention">
    <w:name w:val="Unresolved Mention"/>
    <w:basedOn w:val="Zadanifontodlomka"/>
    <w:rPr>
      <w:color w:val="605E5C"/>
      <w:shd w:val="clear" w:color="auto" w:fill="E1DFDD"/>
    </w:rPr>
  </w:style>
  <w:style w:type="character" w:customStyle="1" w:styleId="Referencakomentara1">
    <w:name w:val="Referenca komentara1"/>
    <w:basedOn w:val="Zadanifontodlomka"/>
    <w:rPr>
      <w:sz w:val="16"/>
      <w:szCs w:val="16"/>
    </w:rPr>
  </w:style>
  <w:style w:type="character" w:customStyle="1" w:styleId="TekstkomentaraChar">
    <w:name w:val="Tekst komentara Char"/>
    <w:basedOn w:val="Zadanifontodlomka"/>
    <w:rPr>
      <w:sz w:val="20"/>
      <w:szCs w:val="20"/>
    </w:rPr>
  </w:style>
  <w:style w:type="character" w:customStyle="1" w:styleId="PredmetkomentaraChar">
    <w:name w:val="Predmet komentara Char"/>
    <w:basedOn w:val="TekstkomentaraChar"/>
    <w:rPr>
      <w:b/>
      <w:bCs/>
      <w:sz w:val="20"/>
      <w:szCs w:val="20"/>
    </w:rPr>
  </w:style>
  <w:style w:type="character" w:customStyle="1" w:styleId="TekstbaloniaChar">
    <w:name w:val="Tekst balončića Char"/>
    <w:basedOn w:val="Zadanifontodlomk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Naslov2">
    <w:name w:val="heading 2"/>
    <w:basedOn w:val="Naslov1"/>
    <w:next w:val="Normal"/>
    <w:qFormat/>
    <w:pPr>
      <w:outlineLvl w:val="1"/>
    </w:pPr>
    <w:rPr>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paragraph" w:customStyle="1" w:styleId="Tekstkomentara1">
    <w:name w:val="Tekst komentara1"/>
    <w:basedOn w:val="Normal"/>
    <w:qFormat/>
    <w:pPr>
      <w:spacing w:line="240" w:lineRule="auto"/>
    </w:pPr>
    <w:rPr>
      <w:sz w:val="20"/>
      <w:szCs w:val="20"/>
    </w:rPr>
  </w:style>
  <w:style w:type="paragraph" w:customStyle="1" w:styleId="Predmetkomentara1">
    <w:name w:val="Predmet komentara1"/>
    <w:basedOn w:val="Tekstkomentara1"/>
    <w:next w:val="Tekstkomentara1"/>
    <w:qFormat/>
    <w:rPr>
      <w:b/>
      <w:bCs/>
    </w:rPr>
  </w:style>
  <w:style w:type="paragraph" w:styleId="Tekstbalonia">
    <w:name w:val="Balloon Text"/>
    <w:basedOn w:val="Normal"/>
    <w:qFormat/>
    <w:pPr>
      <w:spacing w:after="0" w:line="240" w:lineRule="auto"/>
    </w:pPr>
    <w:rPr>
      <w:rFonts w:ascii="Tahoma" w:hAnsi="Tahoma" w:cs="Tahoma"/>
      <w:sz w:val="16"/>
      <w:szCs w:val="16"/>
    </w:rPr>
  </w:style>
  <w:style w:type="paragraph" w:customStyle="1" w:styleId="CommentText">
    <w:name w:val="Comment Text"/>
    <w:basedOn w:val="Normal"/>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styleId="Hiperveza">
    <w:name w:val="Hyperlink"/>
    <w:basedOn w:val="Zadanifontodlomka"/>
    <w:rPr>
      <w:color w:val="0563C1"/>
      <w:u w:val="single"/>
    </w:rPr>
  </w:style>
  <w:style w:type="character" w:customStyle="1" w:styleId="UnresolvedMention">
    <w:name w:val="Unresolved Mention"/>
    <w:basedOn w:val="Zadanifontodlomka"/>
    <w:rPr>
      <w:color w:val="605E5C"/>
      <w:shd w:val="clear" w:color="auto" w:fill="E1DFDD"/>
    </w:rPr>
  </w:style>
  <w:style w:type="character" w:customStyle="1" w:styleId="Referencakomentara1">
    <w:name w:val="Referenca komentara1"/>
    <w:basedOn w:val="Zadanifontodlomka"/>
    <w:rPr>
      <w:sz w:val="16"/>
      <w:szCs w:val="16"/>
    </w:rPr>
  </w:style>
  <w:style w:type="character" w:customStyle="1" w:styleId="TekstkomentaraChar">
    <w:name w:val="Tekst komentara Char"/>
    <w:basedOn w:val="Zadanifontodlomka"/>
    <w:rPr>
      <w:sz w:val="20"/>
      <w:szCs w:val="20"/>
    </w:rPr>
  </w:style>
  <w:style w:type="character" w:customStyle="1" w:styleId="PredmetkomentaraChar">
    <w:name w:val="Predmet komentara Char"/>
    <w:basedOn w:val="TekstkomentaraChar"/>
    <w:rPr>
      <w:b/>
      <w:bCs/>
      <w:sz w:val="20"/>
      <w:szCs w:val="20"/>
    </w:rPr>
  </w:style>
  <w:style w:type="character" w:customStyle="1" w:styleId="TekstbaloniaChar">
    <w:name w:val="Tekst balončića Char"/>
    <w:basedOn w:val="Zadanifontodlomk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klinika-djeca.hr/aktualno/novosti/istine-i-zablude-o-tome-sto-radi-poliklinika-za-zastitu-djece-i-mladih-grada-zagre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3972</Words>
  <Characters>22647</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Roje</dc:creator>
  <cp:lastModifiedBy>Zdravko Miočević</cp:lastModifiedBy>
  <cp:revision>2</cp:revision>
  <dcterms:created xsi:type="dcterms:W3CDTF">2021-05-31T14:45:00Z</dcterms:created>
  <dcterms:modified xsi:type="dcterms:W3CDTF">2021-05-31T14:45:00Z</dcterms:modified>
</cp:coreProperties>
</file>